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41" w:rsidRPr="00F53641" w:rsidRDefault="00F53641" w:rsidP="00F53641">
      <w:pPr>
        <w:rPr>
          <w:rFonts w:ascii="Arial" w:hAnsi="Arial" w:cs="Arial"/>
          <w:color w:val="333333"/>
          <w:sz w:val="28"/>
          <w:szCs w:val="28"/>
          <w:lang w:val="en"/>
        </w:rPr>
      </w:pPr>
      <w:r w:rsidRPr="00F53641">
        <w:rPr>
          <w:rFonts w:ascii="Arial" w:hAnsi="Arial" w:cs="Arial"/>
          <w:color w:val="333333"/>
          <w:sz w:val="28"/>
          <w:szCs w:val="28"/>
          <w:lang w:val="en"/>
        </w:rPr>
        <w:t>Continuing Health Care (CHC) Assessment – is for patients who may require ongoing care and support either at home or in a Residential or Nursing home. Assessments are carried out in 2 stages; the first is a checklist assessment which determines if a second more detailed CHC assessment is required. If a patient or their representative wants to discuss how to arrange the initial checklist assessment please ask them to ring</w:t>
      </w:r>
    </w:p>
    <w:p w:rsidR="00F53641" w:rsidRPr="00F53641" w:rsidRDefault="00F53641" w:rsidP="00F53641">
      <w:pPr>
        <w:jc w:val="center"/>
        <w:rPr>
          <w:rFonts w:ascii="Arial" w:hAnsi="Arial" w:cs="Arial"/>
          <w:b/>
          <w:color w:val="333333"/>
          <w:sz w:val="28"/>
          <w:szCs w:val="28"/>
          <w:lang w:val="en"/>
        </w:rPr>
      </w:pPr>
      <w:r w:rsidRPr="00F53641">
        <w:rPr>
          <w:rFonts w:ascii="Arial" w:hAnsi="Arial" w:cs="Arial"/>
          <w:b/>
          <w:color w:val="333333"/>
          <w:sz w:val="28"/>
          <w:szCs w:val="28"/>
          <w:lang w:val="en"/>
        </w:rPr>
        <w:t>The Clinical Assessment &amp; Placement Team on: 01926 353880</w:t>
      </w:r>
    </w:p>
    <w:p w:rsidR="00F53641" w:rsidRPr="00F53641" w:rsidRDefault="00F53641" w:rsidP="00F53641">
      <w:pPr>
        <w:rPr>
          <w:rFonts w:ascii="Arial" w:hAnsi="Arial" w:cs="Arial"/>
          <w:color w:val="333333"/>
          <w:sz w:val="28"/>
          <w:szCs w:val="28"/>
          <w:lang w:val="en"/>
        </w:rPr>
      </w:pPr>
      <w:r w:rsidRPr="00F53641">
        <w:rPr>
          <w:rFonts w:ascii="Arial" w:hAnsi="Arial" w:cs="Arial"/>
          <w:color w:val="333333"/>
          <w:sz w:val="28"/>
          <w:szCs w:val="28"/>
          <w:lang w:val="en"/>
        </w:rPr>
        <w:t>Here is some brief information that might be useful.</w:t>
      </w:r>
    </w:p>
    <w:p w:rsidR="00F53641" w:rsidRPr="00F53641" w:rsidRDefault="00F53641" w:rsidP="00F53641">
      <w:pPr>
        <w:rPr>
          <w:rFonts w:ascii="Arial" w:hAnsi="Arial" w:cs="Arial"/>
          <w:color w:val="333333"/>
          <w:sz w:val="28"/>
          <w:szCs w:val="28"/>
          <w:lang w:val="en"/>
        </w:rPr>
      </w:pPr>
      <w:r w:rsidRPr="00F53641">
        <w:rPr>
          <w:rFonts w:ascii="Arial" w:hAnsi="Arial" w:cs="Arial"/>
          <w:color w:val="333333"/>
          <w:sz w:val="28"/>
          <w:szCs w:val="28"/>
          <w:lang w:val="en"/>
        </w:rPr>
        <w:t>NHS continuing healthcare, also known as "fully funded NHS care", is free care outside of hospital that is arranged and funded by the NHS. This means that you will receive care and support to meet your assessed needs at no cost to you.</w:t>
      </w:r>
    </w:p>
    <w:p w:rsidR="00F53641" w:rsidRPr="00F53641" w:rsidRDefault="00F53641" w:rsidP="00F53641">
      <w:pPr>
        <w:shd w:val="clear" w:color="auto" w:fill="F7F7F7"/>
        <w:spacing w:before="96" w:after="144" w:line="240" w:lineRule="auto"/>
        <w:outlineLvl w:val="2"/>
        <w:rPr>
          <w:rFonts w:ascii="Arial" w:eastAsia="Times New Roman" w:hAnsi="Arial" w:cs="Arial"/>
          <w:color w:val="578300"/>
          <w:sz w:val="28"/>
          <w:szCs w:val="28"/>
          <w:lang w:val="en" w:eastAsia="en-GB"/>
        </w:rPr>
      </w:pPr>
      <w:r w:rsidRPr="00F53641">
        <w:rPr>
          <w:rFonts w:ascii="Arial" w:eastAsia="Times New Roman" w:hAnsi="Arial" w:cs="Arial"/>
          <w:color w:val="578300"/>
          <w:sz w:val="28"/>
          <w:szCs w:val="28"/>
          <w:lang w:val="en" w:eastAsia="en-GB"/>
        </w:rPr>
        <w:t>Eligibility for NHS continuing healthcare</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NHS continuing healthcare is for adults. Children and young people may receive a "continuing care package" if they have needs arising from disability, accident or illness that can't be met by existing universal or specialist services alone. Find out more about the </w:t>
      </w:r>
      <w:hyperlink r:id="rId6" w:history="1">
        <w:r w:rsidRPr="00F53641">
          <w:rPr>
            <w:rFonts w:ascii="Arial" w:eastAsia="Times New Roman" w:hAnsi="Arial" w:cs="Arial"/>
            <w:color w:val="0064B7"/>
            <w:sz w:val="28"/>
            <w:szCs w:val="28"/>
            <w:u w:val="single"/>
            <w:lang w:val="en" w:eastAsia="en-GB"/>
          </w:rPr>
          <w:t>children and young people's continuing care national framework</w:t>
        </w:r>
      </w:hyperlink>
      <w:r w:rsidRPr="00F53641">
        <w:rPr>
          <w:rFonts w:ascii="Arial" w:eastAsia="Times New Roman" w:hAnsi="Arial" w:cs="Arial"/>
          <w:color w:val="333333"/>
          <w:sz w:val="28"/>
          <w:szCs w:val="28"/>
          <w:lang w:val="en" w:eastAsia="en-GB"/>
        </w:rPr>
        <w:t xml:space="preserve">. </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To be eligible for NHS continuing healthcare, you must be assessed by a team of healthcare professionals (a "multidisciplinary team") as having a "primary health need". Whether or not someone has a primary health need is assessed by looking at all their care needs and relating them to:</w:t>
      </w:r>
    </w:p>
    <w:p w:rsidR="00F53641" w:rsidRPr="00F53641" w:rsidRDefault="00F53641" w:rsidP="00F53641">
      <w:pPr>
        <w:numPr>
          <w:ilvl w:val="0"/>
          <w:numId w:val="1"/>
        </w:numPr>
        <w:shd w:val="clear" w:color="auto" w:fill="F7F7F7"/>
        <w:spacing w:after="72" w:line="240" w:lineRule="auto"/>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what help is needed </w:t>
      </w:r>
    </w:p>
    <w:p w:rsidR="00F53641" w:rsidRPr="00F53641" w:rsidRDefault="00F53641" w:rsidP="00F53641">
      <w:pPr>
        <w:numPr>
          <w:ilvl w:val="0"/>
          <w:numId w:val="1"/>
        </w:numPr>
        <w:shd w:val="clear" w:color="auto" w:fill="F7F7F7"/>
        <w:spacing w:after="72" w:line="240" w:lineRule="auto"/>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how complex these needs are </w:t>
      </w:r>
    </w:p>
    <w:p w:rsidR="00F53641" w:rsidRPr="00F53641" w:rsidRDefault="00F53641" w:rsidP="00F53641">
      <w:pPr>
        <w:numPr>
          <w:ilvl w:val="0"/>
          <w:numId w:val="1"/>
        </w:numPr>
        <w:shd w:val="clear" w:color="auto" w:fill="F7F7F7"/>
        <w:spacing w:after="72" w:line="240" w:lineRule="auto"/>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how intense or severe these needs can be </w:t>
      </w:r>
    </w:p>
    <w:p w:rsidR="00F53641" w:rsidRPr="00F53641" w:rsidRDefault="00F53641" w:rsidP="00F53641">
      <w:pPr>
        <w:numPr>
          <w:ilvl w:val="0"/>
          <w:numId w:val="1"/>
        </w:numPr>
        <w:shd w:val="clear" w:color="auto" w:fill="F7F7F7"/>
        <w:spacing w:after="72" w:line="240" w:lineRule="auto"/>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how unpredictable they are, including any risks to the person's health if the right care isn't provided at the right time </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Your eligibility for NHS continuing healthcare depends on your assessed needs, and not on any particular diagnosis or condition. If your needs change then your eligibility for NHS continuing healthcare may change.</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You should be fully involved in the assessment process and kept informed, and have your views about your needs and support taken into account. </w:t>
      </w:r>
      <w:proofErr w:type="spellStart"/>
      <w:r w:rsidRPr="00F53641">
        <w:rPr>
          <w:rFonts w:ascii="Arial" w:eastAsia="Times New Roman" w:hAnsi="Arial" w:cs="Arial"/>
          <w:color w:val="333333"/>
          <w:sz w:val="28"/>
          <w:szCs w:val="28"/>
          <w:lang w:val="en" w:eastAsia="en-GB"/>
        </w:rPr>
        <w:t>Carers</w:t>
      </w:r>
      <w:proofErr w:type="spellEnd"/>
      <w:r w:rsidRPr="00F53641">
        <w:rPr>
          <w:rFonts w:ascii="Arial" w:eastAsia="Times New Roman" w:hAnsi="Arial" w:cs="Arial"/>
          <w:color w:val="333333"/>
          <w:sz w:val="28"/>
          <w:szCs w:val="28"/>
          <w:lang w:val="en" w:eastAsia="en-GB"/>
        </w:rPr>
        <w:t xml:space="preserve"> and family members should also be consulted where appropriate.</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A decision about eligibility should usually be made within 28 days of it being decided that the person needs a full assessment for NHS continuing healthcare.</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If you aren't eligible for NHS continuing healthcare, you can be referred to your local authority who can discuss with you whether you may be eligible for support from them. If you still have some health needs then the NHS may still pay for part of the package of support. This is sometimes known as a "joint package" of care.</w:t>
      </w:r>
    </w:p>
    <w:p w:rsidR="00F53641" w:rsidRPr="00F53641" w:rsidRDefault="00F53641" w:rsidP="00F53641">
      <w:pPr>
        <w:shd w:val="clear" w:color="auto" w:fill="F7F7F7"/>
        <w:spacing w:before="96" w:after="144" w:line="240" w:lineRule="auto"/>
        <w:outlineLvl w:val="2"/>
        <w:rPr>
          <w:rFonts w:ascii="Arial" w:eastAsia="Times New Roman" w:hAnsi="Arial" w:cs="Arial"/>
          <w:color w:val="578300"/>
          <w:sz w:val="28"/>
          <w:szCs w:val="28"/>
          <w:lang w:val="en" w:eastAsia="en-GB"/>
        </w:rPr>
      </w:pPr>
      <w:r w:rsidRPr="00F53641">
        <w:rPr>
          <w:rFonts w:ascii="Arial" w:eastAsia="Times New Roman" w:hAnsi="Arial" w:cs="Arial"/>
          <w:color w:val="578300"/>
          <w:sz w:val="28"/>
          <w:szCs w:val="28"/>
          <w:lang w:val="en" w:eastAsia="en-GB"/>
        </w:rPr>
        <w:t>NHS continuing healthcare assessments</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Clinical commissioning groups, known as CCGs (the NHS </w:t>
      </w:r>
      <w:proofErr w:type="spellStart"/>
      <w:r w:rsidRPr="00F53641">
        <w:rPr>
          <w:rFonts w:ascii="Arial" w:eastAsia="Times New Roman" w:hAnsi="Arial" w:cs="Arial"/>
          <w:color w:val="333333"/>
          <w:sz w:val="28"/>
          <w:szCs w:val="28"/>
          <w:lang w:val="en" w:eastAsia="en-GB"/>
        </w:rPr>
        <w:t>organisations</w:t>
      </w:r>
      <w:proofErr w:type="spellEnd"/>
      <w:r w:rsidRPr="00F53641">
        <w:rPr>
          <w:rFonts w:ascii="Arial" w:eastAsia="Times New Roman" w:hAnsi="Arial" w:cs="Arial"/>
          <w:color w:val="333333"/>
          <w:sz w:val="28"/>
          <w:szCs w:val="28"/>
          <w:lang w:val="en" w:eastAsia="en-GB"/>
        </w:rPr>
        <w:t xml:space="preserve"> that commission local health services), must assess you for NHS continuing healthcare if it seems that you may need it. </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For most people, there is an initial checklist assessment, which is used to decide if you need a full assessment. However, if you need care urgently – for example, if you're terminally ill – your assessment may be fast-tracked.</w:t>
      </w:r>
    </w:p>
    <w:p w:rsidR="00F53641" w:rsidRPr="00F53641" w:rsidRDefault="00F53641" w:rsidP="00F53641">
      <w:pPr>
        <w:shd w:val="clear" w:color="auto" w:fill="F7F7F7"/>
        <w:spacing w:before="240" w:after="72" w:line="240" w:lineRule="auto"/>
        <w:outlineLvl w:val="3"/>
        <w:rPr>
          <w:rFonts w:ascii="Arial" w:eastAsia="Times New Roman" w:hAnsi="Arial" w:cs="Arial"/>
          <w:color w:val="578300"/>
          <w:sz w:val="28"/>
          <w:szCs w:val="28"/>
          <w:lang w:val="en" w:eastAsia="en-GB"/>
        </w:rPr>
      </w:pPr>
      <w:r w:rsidRPr="00F53641">
        <w:rPr>
          <w:rFonts w:ascii="Arial" w:eastAsia="Times New Roman" w:hAnsi="Arial" w:cs="Arial"/>
          <w:color w:val="578300"/>
          <w:sz w:val="28"/>
          <w:szCs w:val="28"/>
          <w:lang w:val="en" w:eastAsia="en-GB"/>
        </w:rPr>
        <w:t>Initial assessment for NHS continuing healthcare</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The initial checklist assessment can be completed by a nurse, doctor, other healthcare professional or social worker. You should be told that you're being assessed, and be asked for your consent.</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Depending on the outcome of the checklist, you will either be told that you don't meet the criteria for a full assessment of NHS continuing healthcare and are therefore not eligible, or you will be referred for a full assessment of eligibility. </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Being referred for a full assessment doesn't necessarily mean that you will be eligible for NHS continuing healthcare. The purpose of the checklist is to enable anyone who might be eligible to have the opportunity for a full assessment.</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The professional(s) completing the checklist should record written reasons for their decision, and sign and date the checklist. You should be given a copy of the completed checklist. You can download a blank copy of the </w:t>
      </w:r>
      <w:hyperlink r:id="rId7" w:tgtFrame="_blank" w:history="1">
        <w:r w:rsidRPr="00F53641">
          <w:rPr>
            <w:rFonts w:ascii="Arial" w:eastAsia="Times New Roman" w:hAnsi="Arial" w:cs="Arial"/>
            <w:color w:val="0064B7"/>
            <w:sz w:val="28"/>
            <w:szCs w:val="28"/>
            <w:u w:val="single"/>
            <w:lang w:val="en" w:eastAsia="en-GB"/>
          </w:rPr>
          <w:t>NHS continuing healthcare checklist from GOV.UK</w:t>
        </w:r>
      </w:hyperlink>
      <w:r w:rsidRPr="00F53641">
        <w:rPr>
          <w:rFonts w:ascii="Arial" w:eastAsia="Times New Roman" w:hAnsi="Arial" w:cs="Arial"/>
          <w:color w:val="333333"/>
          <w:sz w:val="28"/>
          <w:szCs w:val="28"/>
          <w:lang w:val="en" w:eastAsia="en-GB"/>
        </w:rPr>
        <w:t>.</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 xml:space="preserve">Full assessments for NHS continuing healthcare are undertaken by a "multidisciplinary team" made up of a minimum of two health or care professionals who are already involved in your care. You should be informed who is </w:t>
      </w:r>
      <w:proofErr w:type="spellStart"/>
      <w:r w:rsidRPr="00F53641">
        <w:rPr>
          <w:rFonts w:ascii="Arial" w:eastAsia="Times New Roman" w:hAnsi="Arial" w:cs="Arial"/>
          <w:color w:val="333333"/>
          <w:sz w:val="28"/>
          <w:szCs w:val="28"/>
          <w:lang w:val="en" w:eastAsia="en-GB"/>
        </w:rPr>
        <w:t>co-ordinating</w:t>
      </w:r>
      <w:proofErr w:type="spellEnd"/>
      <w:r w:rsidRPr="00F53641">
        <w:rPr>
          <w:rFonts w:ascii="Arial" w:eastAsia="Times New Roman" w:hAnsi="Arial" w:cs="Arial"/>
          <w:color w:val="333333"/>
          <w:sz w:val="28"/>
          <w:szCs w:val="28"/>
          <w:lang w:val="en" w:eastAsia="en-GB"/>
        </w:rPr>
        <w:t xml:space="preserve"> the NHS continuing healthcare assessment.</w:t>
      </w:r>
    </w:p>
    <w:p w:rsidR="00F53641" w:rsidRPr="00F53641" w:rsidRDefault="00F53641" w:rsidP="00F53641">
      <w:pPr>
        <w:shd w:val="clear" w:color="auto" w:fill="F7F7F7"/>
        <w:spacing w:after="144" w:line="240" w:lineRule="auto"/>
        <w:outlineLvl w:val="2"/>
        <w:rPr>
          <w:rFonts w:ascii="Arial" w:eastAsia="Times New Roman" w:hAnsi="Arial" w:cs="Arial"/>
          <w:color w:val="578300"/>
          <w:sz w:val="28"/>
          <w:szCs w:val="28"/>
          <w:lang w:val="en" w:eastAsia="en-GB"/>
        </w:rPr>
      </w:pPr>
      <w:r w:rsidRPr="00F53641">
        <w:rPr>
          <w:rFonts w:ascii="Arial" w:eastAsia="Times New Roman" w:hAnsi="Arial" w:cs="Arial"/>
          <w:color w:val="578300"/>
          <w:sz w:val="28"/>
          <w:szCs w:val="28"/>
          <w:lang w:val="en" w:eastAsia="en-GB"/>
        </w:rPr>
        <w:t xml:space="preserve">Where can NHS continuing healthcare </w:t>
      </w:r>
      <w:proofErr w:type="gramStart"/>
      <w:r w:rsidRPr="00F53641">
        <w:rPr>
          <w:rFonts w:ascii="Arial" w:eastAsia="Times New Roman" w:hAnsi="Arial" w:cs="Arial"/>
          <w:color w:val="578300"/>
          <w:sz w:val="28"/>
          <w:szCs w:val="28"/>
          <w:lang w:val="en" w:eastAsia="en-GB"/>
        </w:rPr>
        <w:t>be</w:t>
      </w:r>
      <w:proofErr w:type="gramEnd"/>
      <w:r w:rsidRPr="00F53641">
        <w:rPr>
          <w:rFonts w:ascii="Arial" w:eastAsia="Times New Roman" w:hAnsi="Arial" w:cs="Arial"/>
          <w:color w:val="578300"/>
          <w:sz w:val="28"/>
          <w:szCs w:val="28"/>
          <w:lang w:val="en" w:eastAsia="en-GB"/>
        </w:rPr>
        <w:t xml:space="preserve"> provided?</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NHS continuing healthcare can be provided in a variety of settings outside hospital, such as in your home or in a registered care home. </w:t>
      </w:r>
    </w:p>
    <w:p w:rsidR="00F53641" w:rsidRPr="00F53641" w:rsidRDefault="00F53641" w:rsidP="00F53641">
      <w:pPr>
        <w:shd w:val="clear" w:color="auto" w:fill="F7F7F7"/>
        <w:spacing w:before="240" w:after="72" w:line="240" w:lineRule="auto"/>
        <w:outlineLvl w:val="3"/>
        <w:rPr>
          <w:rFonts w:ascii="Arial" w:eastAsia="Times New Roman" w:hAnsi="Arial" w:cs="Arial"/>
          <w:color w:val="578300"/>
          <w:sz w:val="28"/>
          <w:szCs w:val="28"/>
          <w:lang w:val="en" w:eastAsia="en-GB"/>
        </w:rPr>
      </w:pPr>
      <w:r w:rsidRPr="00F53641">
        <w:rPr>
          <w:rFonts w:ascii="Arial" w:eastAsia="Times New Roman" w:hAnsi="Arial" w:cs="Arial"/>
          <w:color w:val="578300"/>
          <w:sz w:val="28"/>
          <w:szCs w:val="28"/>
          <w:lang w:val="en" w:eastAsia="en-GB"/>
        </w:rPr>
        <w:t>Fast-track assessment for NHS continuing healthcare</w:t>
      </w:r>
    </w:p>
    <w:p w:rsidR="00F53641" w:rsidRPr="00F53641" w:rsidRDefault="00F53641" w:rsidP="00F53641">
      <w:pPr>
        <w:shd w:val="clear" w:color="auto" w:fill="F7F7F7"/>
        <w:spacing w:before="100" w:beforeAutospacing="1" w:after="100" w:afterAutospacing="1" w:line="336" w:lineRule="atLeast"/>
        <w:rPr>
          <w:rFonts w:ascii="Arial" w:eastAsia="Times New Roman" w:hAnsi="Arial" w:cs="Arial"/>
          <w:color w:val="333333"/>
          <w:sz w:val="28"/>
          <w:szCs w:val="28"/>
          <w:lang w:val="en" w:eastAsia="en-GB"/>
        </w:rPr>
      </w:pPr>
      <w:r w:rsidRPr="00F53641">
        <w:rPr>
          <w:rFonts w:ascii="Arial" w:eastAsia="Times New Roman" w:hAnsi="Arial" w:cs="Arial"/>
          <w:color w:val="333333"/>
          <w:sz w:val="28"/>
          <w:szCs w:val="28"/>
          <w:lang w:val="en" w:eastAsia="en-GB"/>
        </w:rPr>
        <w:t>If someone's condition is deteriorating quickly and they are nearing the end of their life, they should be considered for the NHS continuing healthcare fast track pathway, so that an appropriate care and support package can be put in place as soon as possible – usually within 48 hours.</w:t>
      </w:r>
    </w:p>
    <w:p w:rsidR="00F53641" w:rsidRPr="00F53641" w:rsidRDefault="00F53641" w:rsidP="00F53641">
      <w:pPr>
        <w:rPr>
          <w:rFonts w:ascii="Arial" w:hAnsi="Arial" w:cs="Arial"/>
          <w:sz w:val="28"/>
          <w:szCs w:val="28"/>
        </w:rPr>
      </w:pPr>
      <w:r w:rsidRPr="00F53641">
        <w:rPr>
          <w:rFonts w:ascii="Arial" w:hAnsi="Arial" w:cs="Arial"/>
          <w:sz w:val="28"/>
          <w:szCs w:val="28"/>
        </w:rPr>
        <w:t xml:space="preserve">For further information go to; </w:t>
      </w:r>
    </w:p>
    <w:p w:rsidR="00F53641" w:rsidRPr="00F53641" w:rsidRDefault="00F53641" w:rsidP="00F53641">
      <w:pPr>
        <w:rPr>
          <w:rFonts w:ascii="Arial" w:hAnsi="Arial" w:cs="Arial"/>
          <w:sz w:val="28"/>
          <w:szCs w:val="28"/>
        </w:rPr>
      </w:pPr>
      <w:r w:rsidRPr="00F53641">
        <w:rPr>
          <w:rFonts w:ascii="Arial" w:hAnsi="Arial" w:cs="Arial"/>
          <w:sz w:val="28"/>
          <w:szCs w:val="28"/>
        </w:rPr>
        <w:t>http://www.nhs.uk/Conditions/social-care-and-support-guide/Pages/nhs-continuing-care.aspx</w:t>
      </w:r>
    </w:p>
    <w:p w:rsidR="00B679A5" w:rsidRPr="00F53641" w:rsidRDefault="00B679A5" w:rsidP="00F53641">
      <w:bookmarkStart w:id="0" w:name="_GoBack"/>
      <w:bookmarkEnd w:id="0"/>
    </w:p>
    <w:sectPr w:rsidR="00B679A5" w:rsidRPr="00F5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F18E4"/>
    <w:multiLevelType w:val="multilevel"/>
    <w:tmpl w:val="174E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9A5"/>
    <w:rsid w:val="000625ED"/>
    <w:rsid w:val="0081679B"/>
    <w:rsid w:val="00913AB4"/>
    <w:rsid w:val="00AF3B8C"/>
    <w:rsid w:val="00B679A5"/>
    <w:rsid w:val="00F53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56139">
      <w:bodyDiv w:val="1"/>
      <w:marLeft w:val="0"/>
      <w:marRight w:val="0"/>
      <w:marTop w:val="0"/>
      <w:marBottom w:val="0"/>
      <w:divBdr>
        <w:top w:val="none" w:sz="0" w:space="0" w:color="auto"/>
        <w:left w:val="none" w:sz="0" w:space="0" w:color="auto"/>
        <w:bottom w:val="none" w:sz="0" w:space="0" w:color="auto"/>
        <w:right w:val="none" w:sz="0" w:space="0" w:color="auto"/>
      </w:divBdr>
      <w:divsChild>
        <w:div w:id="1725787705">
          <w:marLeft w:val="0"/>
          <w:marRight w:val="0"/>
          <w:marTop w:val="120"/>
          <w:marBottom w:val="120"/>
          <w:divBdr>
            <w:top w:val="none" w:sz="0" w:space="0" w:color="auto"/>
            <w:left w:val="none" w:sz="0" w:space="0" w:color="auto"/>
            <w:bottom w:val="none" w:sz="0" w:space="0" w:color="auto"/>
            <w:right w:val="none" w:sz="0" w:space="0" w:color="auto"/>
          </w:divBdr>
          <w:divsChild>
            <w:div w:id="140198142">
              <w:marLeft w:val="0"/>
              <w:marRight w:val="0"/>
              <w:marTop w:val="0"/>
              <w:marBottom w:val="0"/>
              <w:divBdr>
                <w:top w:val="none" w:sz="0" w:space="0" w:color="auto"/>
                <w:left w:val="none" w:sz="0" w:space="0" w:color="auto"/>
                <w:bottom w:val="none" w:sz="0" w:space="0" w:color="auto"/>
                <w:right w:val="none" w:sz="0" w:space="0" w:color="auto"/>
              </w:divBdr>
              <w:divsChild>
                <w:div w:id="1031957041">
                  <w:marLeft w:val="0"/>
                  <w:marRight w:val="0"/>
                  <w:marTop w:val="0"/>
                  <w:marBottom w:val="0"/>
                  <w:divBdr>
                    <w:top w:val="none" w:sz="0" w:space="0" w:color="auto"/>
                    <w:left w:val="none" w:sz="0" w:space="0" w:color="auto"/>
                    <w:bottom w:val="none" w:sz="0" w:space="0" w:color="auto"/>
                    <w:right w:val="none" w:sz="0" w:space="0" w:color="auto"/>
                  </w:divBdr>
                  <w:divsChild>
                    <w:div w:id="1515729752">
                      <w:marLeft w:val="0"/>
                      <w:marRight w:val="0"/>
                      <w:marTop w:val="0"/>
                      <w:marBottom w:val="0"/>
                      <w:divBdr>
                        <w:top w:val="none" w:sz="0" w:space="0" w:color="auto"/>
                        <w:left w:val="none" w:sz="0" w:space="0" w:color="auto"/>
                        <w:bottom w:val="none" w:sz="0" w:space="0" w:color="auto"/>
                        <w:right w:val="none" w:sz="0" w:space="0" w:color="auto"/>
                      </w:divBdr>
                      <w:divsChild>
                        <w:div w:id="1645505436">
                          <w:marLeft w:val="0"/>
                          <w:marRight w:val="240"/>
                          <w:marTop w:val="0"/>
                          <w:marBottom w:val="0"/>
                          <w:divBdr>
                            <w:top w:val="none" w:sz="0" w:space="0" w:color="auto"/>
                            <w:left w:val="none" w:sz="0" w:space="0" w:color="auto"/>
                            <w:bottom w:val="none" w:sz="0" w:space="0" w:color="auto"/>
                            <w:right w:val="none" w:sz="0" w:space="0" w:color="auto"/>
                          </w:divBdr>
                          <w:divsChild>
                            <w:div w:id="360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832177">
      <w:bodyDiv w:val="1"/>
      <w:marLeft w:val="0"/>
      <w:marRight w:val="0"/>
      <w:marTop w:val="0"/>
      <w:marBottom w:val="0"/>
      <w:divBdr>
        <w:top w:val="none" w:sz="0" w:space="0" w:color="auto"/>
        <w:left w:val="none" w:sz="0" w:space="0" w:color="auto"/>
        <w:bottom w:val="none" w:sz="0" w:space="0" w:color="auto"/>
        <w:right w:val="none" w:sz="0" w:space="0" w:color="auto"/>
      </w:divBdr>
      <w:divsChild>
        <w:div w:id="658383637">
          <w:marLeft w:val="0"/>
          <w:marRight w:val="0"/>
          <w:marTop w:val="120"/>
          <w:marBottom w:val="120"/>
          <w:divBdr>
            <w:top w:val="none" w:sz="0" w:space="0" w:color="auto"/>
            <w:left w:val="none" w:sz="0" w:space="0" w:color="auto"/>
            <w:bottom w:val="none" w:sz="0" w:space="0" w:color="auto"/>
            <w:right w:val="none" w:sz="0" w:space="0" w:color="auto"/>
          </w:divBdr>
          <w:divsChild>
            <w:div w:id="1344434195">
              <w:marLeft w:val="0"/>
              <w:marRight w:val="0"/>
              <w:marTop w:val="0"/>
              <w:marBottom w:val="0"/>
              <w:divBdr>
                <w:top w:val="none" w:sz="0" w:space="0" w:color="auto"/>
                <w:left w:val="none" w:sz="0" w:space="0" w:color="auto"/>
                <w:bottom w:val="none" w:sz="0" w:space="0" w:color="auto"/>
                <w:right w:val="none" w:sz="0" w:space="0" w:color="auto"/>
              </w:divBdr>
              <w:divsChild>
                <w:div w:id="978073499">
                  <w:marLeft w:val="0"/>
                  <w:marRight w:val="0"/>
                  <w:marTop w:val="0"/>
                  <w:marBottom w:val="0"/>
                  <w:divBdr>
                    <w:top w:val="none" w:sz="0" w:space="0" w:color="auto"/>
                    <w:left w:val="none" w:sz="0" w:space="0" w:color="auto"/>
                    <w:bottom w:val="none" w:sz="0" w:space="0" w:color="auto"/>
                    <w:right w:val="none" w:sz="0" w:space="0" w:color="auto"/>
                  </w:divBdr>
                  <w:divsChild>
                    <w:div w:id="1913586499">
                      <w:marLeft w:val="0"/>
                      <w:marRight w:val="0"/>
                      <w:marTop w:val="0"/>
                      <w:marBottom w:val="0"/>
                      <w:divBdr>
                        <w:top w:val="none" w:sz="0" w:space="0" w:color="auto"/>
                        <w:left w:val="none" w:sz="0" w:space="0" w:color="auto"/>
                        <w:bottom w:val="none" w:sz="0" w:space="0" w:color="auto"/>
                        <w:right w:val="none" w:sz="0" w:space="0" w:color="auto"/>
                      </w:divBdr>
                      <w:divsChild>
                        <w:div w:id="68818335">
                          <w:marLeft w:val="0"/>
                          <w:marRight w:val="240"/>
                          <w:marTop w:val="0"/>
                          <w:marBottom w:val="0"/>
                          <w:divBdr>
                            <w:top w:val="none" w:sz="0" w:space="0" w:color="auto"/>
                            <w:left w:val="none" w:sz="0" w:space="0" w:color="auto"/>
                            <w:bottom w:val="none" w:sz="0" w:space="0" w:color="auto"/>
                            <w:right w:val="none" w:sz="0" w:space="0" w:color="auto"/>
                          </w:divBdr>
                          <w:divsChild>
                            <w:div w:id="11887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v.uk/government/publications/national-framework-for-nhs-continuing-healthcare-and-nhs-funded-nursing-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children-and-young-peoples-continuing-care-national-framewor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Jeannette (05A) NHS Coventry and Rugby CCG</dc:creator>
  <cp:lastModifiedBy>Mahal Kiranpal (05A) NHS Coventry &amp; Rugby CCG</cp:lastModifiedBy>
  <cp:revision>2</cp:revision>
  <dcterms:created xsi:type="dcterms:W3CDTF">2017-11-13T17:17:00Z</dcterms:created>
  <dcterms:modified xsi:type="dcterms:W3CDTF">2017-11-13T17:17:00Z</dcterms:modified>
</cp:coreProperties>
</file>