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4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68"/>
        <w:gridCol w:w="2737"/>
        <w:gridCol w:w="1763"/>
        <w:gridCol w:w="1206"/>
      </w:tblGrid>
      <w:tr w:rsidR="006642EB" w:rsidTr="009D453C">
        <w:trPr>
          <w:trHeight w:val="547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Locality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Business/premises address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Postcode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Business phone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Boots Opticians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Rugby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11-12 Market Place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CV21 3DU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01788 540996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Gray Opticians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Rugby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48 Regent Street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CV21 2PS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01788 544948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Scrivens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Opticians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Rugby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 Regent Street,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CV21 2PE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01788 572719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Specsavers Opticians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Rugby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26 Northway, Clock Towers Shopping Centre,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CV21 2JS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01788 540703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Vision Express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Rugby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Market Mall,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Clocktowers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Centre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CV21 2JR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01788 552460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CR Williams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AA" w:rsidRPr="009038AA" w:rsidRDefault="009038AA" w:rsidP="009038A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038A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27 </w:t>
            </w:r>
            <w:proofErr w:type="spellStart"/>
            <w:r w:rsidRPr="009038A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Princethorpe</w:t>
            </w:r>
            <w:proofErr w:type="spellEnd"/>
            <w:r w:rsidRPr="009038A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Way</w:t>
            </w:r>
          </w:p>
          <w:p w:rsidR="009038AA" w:rsidRPr="009038AA" w:rsidRDefault="009038AA" w:rsidP="009038A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038A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Ernesford</w:t>
            </w:r>
            <w:proofErr w:type="spellEnd"/>
            <w:r w:rsidRPr="009038A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Grange</w:t>
            </w:r>
          </w:p>
          <w:p w:rsidR="006642EB" w:rsidRDefault="006642EB" w:rsidP="009038AA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CV3 2HE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02476 455187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CR Williams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 Whittaker Road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CV5 9JE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02476 677511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Eyesite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249 Walsgrave Road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 3FJ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02476 443366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Eyesite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50 Jubilee Crescent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CV6 3ET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02476 601113</w:t>
            </w:r>
          </w:p>
        </w:tc>
      </w:tr>
      <w:tr w:rsidR="006642EB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Eyesite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 Henley Road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CV2 1LP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2EB" w:rsidRDefault="006642E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02476 663583</w:t>
            </w:r>
          </w:p>
        </w:tc>
      </w:tr>
      <w:tr w:rsidR="00406F7D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Michael Harris Opticians Ltd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25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Earlsdon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Street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CV5 6EP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02476 711620</w:t>
            </w:r>
          </w:p>
        </w:tc>
      </w:tr>
      <w:tr w:rsidR="00406F7D" w:rsidTr="009D453C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Susan Bowers Opticians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Coventry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349 Tile Hill Lane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CV4 9DU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02476 466661</w:t>
            </w:r>
          </w:p>
        </w:tc>
      </w:tr>
      <w:tr w:rsidR="00406F7D" w:rsidTr="004852D7">
        <w:trPr>
          <w:trHeight w:val="547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F7D" w:rsidRDefault="00406F7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65730B" w:rsidRDefault="0065730B"/>
    <w:p w:rsidR="0074113F" w:rsidRDefault="0074113F"/>
    <w:p w:rsidR="0074113F" w:rsidRDefault="0074113F">
      <w:r>
        <w:t>These are the optometrists delivering the Intra-Ocular Pressure Referral Refinement Service (IOPRRS) for Coventry and Rugby Clinical Commissioning Group. They provide further assessment for people found to have raised pressure in the eyes.</w:t>
      </w:r>
    </w:p>
    <w:p w:rsidR="0065730B" w:rsidRDefault="0065730B"/>
    <w:p w:rsidR="001B2954" w:rsidRDefault="001B2954">
      <w:pPr>
        <w:rPr>
          <w:sz w:val="18"/>
          <w:szCs w:val="18"/>
        </w:rPr>
      </w:pPr>
    </w:p>
    <w:p w:rsidR="001B2954" w:rsidRDefault="001B2954">
      <w:pPr>
        <w:rPr>
          <w:sz w:val="18"/>
          <w:szCs w:val="18"/>
        </w:rPr>
      </w:pPr>
    </w:p>
    <w:p w:rsidR="001B2954" w:rsidRDefault="001B2954">
      <w:pPr>
        <w:rPr>
          <w:sz w:val="18"/>
          <w:szCs w:val="18"/>
        </w:rPr>
      </w:pPr>
    </w:p>
    <w:p w:rsidR="001B2954" w:rsidRDefault="001B2954">
      <w:pPr>
        <w:rPr>
          <w:sz w:val="18"/>
          <w:szCs w:val="18"/>
        </w:rPr>
      </w:pPr>
    </w:p>
    <w:p w:rsidR="001B2954" w:rsidRPr="001B2954" w:rsidRDefault="0065730B">
      <w:pPr>
        <w:rPr>
          <w:sz w:val="18"/>
          <w:szCs w:val="18"/>
        </w:rPr>
      </w:pPr>
      <w:r w:rsidRPr="001B2954">
        <w:rPr>
          <w:sz w:val="18"/>
          <w:szCs w:val="18"/>
        </w:rPr>
        <w:t xml:space="preserve">This version </w:t>
      </w:r>
      <w:r w:rsidR="001B2954" w:rsidRPr="001B2954">
        <w:rPr>
          <w:sz w:val="18"/>
          <w:szCs w:val="18"/>
        </w:rPr>
        <w:t xml:space="preserve">dated March 2015. In the event of any changes, please notify Ashif Dhanani, Referral Support Service, Coventry and Rugby Clinical Commissioning Group. </w:t>
      </w:r>
    </w:p>
    <w:p w:rsidR="001B2954" w:rsidRPr="001B2954" w:rsidRDefault="001B2954">
      <w:pPr>
        <w:rPr>
          <w:sz w:val="18"/>
          <w:szCs w:val="18"/>
        </w:rPr>
      </w:pPr>
      <w:r w:rsidRPr="001B2954">
        <w:rPr>
          <w:sz w:val="18"/>
          <w:szCs w:val="18"/>
        </w:rPr>
        <w:t>Email a.dhanani@nhs.net</w:t>
      </w:r>
    </w:p>
    <w:p w:rsidR="0065730B" w:rsidRDefault="0065730B"/>
    <w:sectPr w:rsidR="0065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EB"/>
    <w:rsid w:val="001B2954"/>
    <w:rsid w:val="00406F7D"/>
    <w:rsid w:val="0065730B"/>
    <w:rsid w:val="006642EB"/>
    <w:rsid w:val="0074113F"/>
    <w:rsid w:val="009038AA"/>
    <w:rsid w:val="009D453C"/>
    <w:rsid w:val="00B14993"/>
    <w:rsid w:val="00BB20DB"/>
    <w:rsid w:val="00CE5298"/>
    <w:rsid w:val="00F0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2B41"/>
  <w15:docId w15:val="{262E1189-C342-4288-9042-A5C87616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42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730B"/>
    <w:rPr>
      <w:color w:val="0000FF"/>
      <w:u w:val="single"/>
    </w:rPr>
  </w:style>
  <w:style w:type="character" w:customStyle="1" w:styleId="rwrro">
    <w:name w:val="rwrro"/>
    <w:basedOn w:val="DefaultParagraphFont"/>
    <w:rsid w:val="0065730B"/>
  </w:style>
  <w:style w:type="paragraph" w:styleId="BalloonText">
    <w:name w:val="Balloon Text"/>
    <w:basedOn w:val="Normal"/>
    <w:link w:val="BalloonTextChar"/>
    <w:uiPriority w:val="99"/>
    <w:semiHidden/>
    <w:unhideWhenUsed/>
    <w:rsid w:val="00CE5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ashmorea1</dc:creator>
  <cp:lastModifiedBy>Ashif Dhanani</cp:lastModifiedBy>
  <cp:revision>2</cp:revision>
  <cp:lastPrinted>2017-01-13T11:21:00Z</cp:lastPrinted>
  <dcterms:created xsi:type="dcterms:W3CDTF">2017-02-08T20:11:00Z</dcterms:created>
  <dcterms:modified xsi:type="dcterms:W3CDTF">2017-02-08T20:11:00Z</dcterms:modified>
</cp:coreProperties>
</file>