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886" w:tblpY="1105"/>
        <w:tblW w:w="6760" w:type="dxa"/>
        <w:tblLook w:val="04A0" w:firstRow="1" w:lastRow="0" w:firstColumn="1" w:lastColumn="0" w:noHBand="0" w:noVBand="1"/>
      </w:tblPr>
      <w:tblGrid>
        <w:gridCol w:w="6760"/>
      </w:tblGrid>
      <w:tr w:rsidR="00895BE5" w:rsidRPr="00895BE5" w:rsidTr="00895BE5">
        <w:trPr>
          <w:trHeight w:val="795"/>
        </w:trPr>
        <w:tc>
          <w:tcPr>
            <w:tcW w:w="67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lang w:eastAsia="en-GB"/>
              </w:rPr>
              <w:t xml:space="preserve">• </w:t>
            </w:r>
            <w:r w:rsidRPr="00BD400D">
              <w:rPr>
                <w:rFonts w:ascii="Calibri" w:eastAsia="Times New Roman" w:hAnsi="Calibri" w:cs="Calibri"/>
                <w:b/>
                <w:lang w:eastAsia="en-GB"/>
              </w:rPr>
              <w:t>Unknow</w:t>
            </w:r>
            <w:r w:rsidR="00BD400D" w:rsidRPr="00BD400D">
              <w:rPr>
                <w:rFonts w:ascii="Calibri" w:eastAsia="Times New Roman" w:hAnsi="Calibri" w:cs="Calibri"/>
                <w:b/>
                <w:lang w:eastAsia="en-GB"/>
              </w:rPr>
              <w:t>n</w:t>
            </w:r>
            <w:r w:rsidRPr="00BD400D">
              <w:rPr>
                <w:rFonts w:ascii="Calibri" w:eastAsia="Times New Roman" w:hAnsi="Calibri" w:cs="Calibri"/>
                <w:b/>
                <w:lang w:eastAsia="en-GB"/>
              </w:rPr>
              <w:t xml:space="preserve"> eye conditions for initial diagnostics to identify and refer appropriately</w:t>
            </w:r>
          </w:p>
        </w:tc>
      </w:tr>
      <w:tr w:rsidR="00895BE5" w:rsidRPr="00895BE5" w:rsidTr="00895BE5">
        <w:trPr>
          <w:trHeight w:val="315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Infective conjunctivitis </w:t>
            </w:r>
          </w:p>
        </w:tc>
      </w:tr>
      <w:tr w:rsidR="00895BE5" w:rsidRPr="00895BE5" w:rsidTr="00895BE5">
        <w:trPr>
          <w:trHeight w:val="255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Allergic conjunctivitis </w:t>
            </w:r>
          </w:p>
        </w:tc>
      </w:tr>
      <w:tr w:rsidR="00895BE5" w:rsidRPr="00895BE5" w:rsidTr="00895BE5">
        <w:trPr>
          <w:trHeight w:val="255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Acute 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Conjuncitivitis</w:t>
            </w:r>
            <w:proofErr w:type="spellEnd"/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Dry Eye </w:t>
            </w:r>
          </w:p>
        </w:tc>
      </w:tr>
      <w:tr w:rsidR="00895BE5" w:rsidRPr="00895BE5" w:rsidTr="00895BE5">
        <w:trPr>
          <w:trHeight w:val="285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Blepharitis 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 Cataract  - identify visually significant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 Monitoring of OHT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•Glaucoma -detect and suspected and monitor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 Strabismus (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Heterotropia</w:t>
            </w:r>
            <w:proofErr w:type="spellEnd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)  (Adult)  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 Strabismus (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Heterotropia</w:t>
            </w:r>
            <w:proofErr w:type="spellEnd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)  (Adult)  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•Dry Eye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 Age-related Macular Degeneration (AMD) - Dry and refer wet AMD)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Iritis</w:t>
            </w:r>
            <w:proofErr w:type="spellEnd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 (Diagnosis only)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Specialist contact lens fitting e.g. 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keratoconus</w:t>
            </w:r>
            <w:proofErr w:type="spellEnd"/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Episcleritis</w:t>
            </w:r>
            <w:proofErr w:type="spellEnd"/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 Amblyopia (Lazy Eye) (Patch) (School)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•Choroidal 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Naevus</w:t>
            </w:r>
            <w:proofErr w:type="spellEnd"/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Classical 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Chalazion</w:t>
            </w:r>
            <w:proofErr w:type="spellEnd"/>
          </w:p>
        </w:tc>
      </w:tr>
      <w:tr w:rsidR="00895BE5" w:rsidRPr="00895BE5" w:rsidTr="00895BE5">
        <w:trPr>
          <w:trHeight w:val="6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Subconjunctival</w:t>
            </w:r>
            <w:proofErr w:type="spellEnd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 haemorrhage (but would need to be able to measure blood pressure)</w:t>
            </w:r>
          </w:p>
        </w:tc>
      </w:tr>
      <w:tr w:rsidR="00895BE5" w:rsidRPr="00895BE5" w:rsidTr="00895BE5">
        <w:trPr>
          <w:trHeight w:val="6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 Children who can read with refractive errors (no amblyopia) found on school screening</w:t>
            </w:r>
          </w:p>
        </w:tc>
      </w:tr>
      <w:tr w:rsidR="00895BE5" w:rsidRPr="00895BE5" w:rsidTr="00895BE5">
        <w:trPr>
          <w:trHeight w:val="6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•Low risk glaucoma = OHT/glaucoma suspects with normal visual fields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•Capsular thickening 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• 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Non complex</w:t>
            </w:r>
            <w:proofErr w:type="spellEnd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 glaucoma follow up (stable)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•New onset floaters and flashes - over 6 weeks</w:t>
            </w:r>
          </w:p>
        </w:tc>
      </w:tr>
      <w:tr w:rsidR="00895BE5" w:rsidRPr="00895BE5" w:rsidTr="00895BE5">
        <w:trPr>
          <w:trHeight w:val="6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• Eye lid malposition (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ectropion</w:t>
            </w:r>
            <w:proofErr w:type="spellEnd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/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entropion</w:t>
            </w:r>
            <w:proofErr w:type="spellEnd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/recurrent </w:t>
            </w:r>
            <w:proofErr w:type="spellStart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triachisis</w:t>
            </w:r>
            <w:proofErr w:type="spellEnd"/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 xml:space="preserve"> with direct listing - Minor (e.g. Eye lash removal)</w:t>
            </w:r>
          </w:p>
        </w:tc>
      </w:tr>
      <w:tr w:rsidR="00895BE5" w:rsidRPr="00895BE5" w:rsidTr="00895BE5">
        <w:trPr>
          <w:trHeight w:val="300"/>
        </w:trPr>
        <w:tc>
          <w:tcPr>
            <w:tcW w:w="6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BE5" w:rsidRPr="00895BE5" w:rsidRDefault="00895BE5" w:rsidP="00895BE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  <w:r w:rsidRPr="00895BE5">
              <w:rPr>
                <w:rFonts w:ascii="Calibri" w:eastAsia="Times New Roman" w:hAnsi="Calibri" w:cs="Calibri"/>
                <w:b/>
                <w:lang w:eastAsia="en-GB"/>
              </w:rPr>
              <w:t>Low vision services (optional)</w:t>
            </w:r>
          </w:p>
        </w:tc>
      </w:tr>
    </w:tbl>
    <w:p w:rsidR="003B46A0" w:rsidRPr="00895BE5" w:rsidRDefault="00895B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895BE5">
        <w:rPr>
          <w:b/>
          <w:sz w:val="28"/>
          <w:szCs w:val="28"/>
        </w:rPr>
        <w:t>NHS Eye care Services – Condition list</w:t>
      </w:r>
    </w:p>
    <w:sectPr w:rsidR="003B46A0" w:rsidRPr="00895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E5"/>
    <w:rsid w:val="003B46A0"/>
    <w:rsid w:val="00895BE5"/>
    <w:rsid w:val="00B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Jeannette (05A) NHS Coventry and Rugby CCG</dc:creator>
  <cp:lastModifiedBy>Hudson Jeannette (05A) NHS Coventry and Rugby CCG</cp:lastModifiedBy>
  <cp:revision>1</cp:revision>
  <dcterms:created xsi:type="dcterms:W3CDTF">2015-05-15T10:45:00Z</dcterms:created>
  <dcterms:modified xsi:type="dcterms:W3CDTF">2015-05-15T10:48:00Z</dcterms:modified>
</cp:coreProperties>
</file>