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0D" w:rsidRDefault="000E190D" w:rsidP="00FC57F3">
      <w:pPr>
        <w:spacing w:line="240" w:lineRule="auto"/>
        <w:rPr>
          <w:rFonts w:ascii="Arial" w:hAnsi="Arial" w:cs="Arial"/>
        </w:rPr>
      </w:pPr>
    </w:p>
    <w:p w:rsidR="000E163D" w:rsidRDefault="002D4BEB" w:rsidP="00FC57F3">
      <w:pPr>
        <w:spacing w:line="240" w:lineRule="auto"/>
        <w:rPr>
          <w:rFonts w:ascii="Arial" w:hAnsi="Arial" w:cs="Arial"/>
          <w:b/>
          <w:sz w:val="36"/>
        </w:rPr>
      </w:pPr>
      <w:r w:rsidRPr="002D4BEB">
        <w:rPr>
          <w:rFonts w:ascii="Arial" w:hAnsi="Arial" w:cs="Arial"/>
          <w:b/>
          <w:sz w:val="36"/>
        </w:rPr>
        <w:t xml:space="preserve">Children’s Speech and Language Therapy Service  </w:t>
      </w:r>
    </w:p>
    <w:p w:rsidR="002D4BEB" w:rsidRDefault="002D4BEB" w:rsidP="00FC57F3">
      <w:pPr>
        <w:spacing w:line="240" w:lineRule="auto"/>
        <w:rPr>
          <w:rFonts w:ascii="Arial" w:hAnsi="Arial" w:cs="Arial"/>
          <w:b/>
          <w:sz w:val="36"/>
        </w:rPr>
      </w:pPr>
      <w:bookmarkStart w:id="0" w:name="_GoBack"/>
      <w:bookmarkEnd w:id="0"/>
    </w:p>
    <w:p w:rsidR="000E190D" w:rsidRPr="001326A7" w:rsidRDefault="00F22E65" w:rsidP="001326A7">
      <w:pPr>
        <w:spacing w:line="240" w:lineRule="auto"/>
        <w:rPr>
          <w:rFonts w:ascii="Arial" w:hAnsi="Arial" w:cs="Arial"/>
          <w:b/>
        </w:rPr>
      </w:pPr>
      <w:r>
        <w:rPr>
          <w:rFonts w:ascii="Arial" w:hAnsi="Arial" w:cs="Arial"/>
          <w:b/>
        </w:rPr>
        <w:t>Overview</w:t>
      </w:r>
    </w:p>
    <w:p w:rsidR="002D4BEB" w:rsidRPr="002D4BEB" w:rsidRDefault="002D4BEB" w:rsidP="002D4BEB">
      <w:pPr>
        <w:rPr>
          <w:rFonts w:ascii="Arial" w:hAnsi="Arial" w:cs="Arial"/>
        </w:rPr>
      </w:pPr>
      <w:r w:rsidRPr="002D4BEB">
        <w:rPr>
          <w:rFonts w:ascii="Arial" w:hAnsi="Arial" w:cs="Arial"/>
        </w:rPr>
        <w:t>Speech and Language Therapists support children’s speech, language and communication</w:t>
      </w:r>
      <w:r w:rsidR="001326A7">
        <w:rPr>
          <w:rFonts w:ascii="Arial" w:hAnsi="Arial" w:cs="Arial"/>
        </w:rPr>
        <w:t xml:space="preserve"> and we</w:t>
      </w:r>
      <w:r w:rsidRPr="002D4BEB">
        <w:rPr>
          <w:rFonts w:ascii="Arial" w:hAnsi="Arial" w:cs="Arial"/>
        </w:rPr>
        <w:t xml:space="preserve"> work with children 0 to 16. </w:t>
      </w:r>
    </w:p>
    <w:p w:rsidR="002D4BEB" w:rsidRPr="002D4BEB" w:rsidRDefault="002D4BEB" w:rsidP="002D4BEB">
      <w:pPr>
        <w:rPr>
          <w:rFonts w:ascii="Arial" w:hAnsi="Arial" w:cs="Arial"/>
        </w:rPr>
      </w:pPr>
      <w:r w:rsidRPr="002D4BEB">
        <w:rPr>
          <w:rFonts w:ascii="Arial" w:hAnsi="Arial" w:cs="Arial"/>
        </w:rPr>
        <w:t>These children may experience difficulties in the following areas:</w:t>
      </w:r>
    </w:p>
    <w:p w:rsidR="002D4BEB" w:rsidRPr="000E190D" w:rsidRDefault="002D4BEB" w:rsidP="000E190D">
      <w:pPr>
        <w:pStyle w:val="ListParagraph"/>
        <w:numPr>
          <w:ilvl w:val="0"/>
          <w:numId w:val="22"/>
        </w:numPr>
        <w:rPr>
          <w:rFonts w:ascii="Arial" w:hAnsi="Arial" w:cs="Arial"/>
        </w:rPr>
      </w:pPr>
      <w:r w:rsidRPr="000E190D">
        <w:rPr>
          <w:rFonts w:ascii="Arial" w:hAnsi="Arial" w:cs="Arial"/>
        </w:rPr>
        <w:t>using clear speech</w:t>
      </w:r>
    </w:p>
    <w:p w:rsidR="002D4BEB" w:rsidRPr="000E190D" w:rsidRDefault="002D4BEB" w:rsidP="000E190D">
      <w:pPr>
        <w:pStyle w:val="ListParagraph"/>
        <w:numPr>
          <w:ilvl w:val="0"/>
          <w:numId w:val="22"/>
        </w:numPr>
        <w:rPr>
          <w:rFonts w:ascii="Arial" w:hAnsi="Arial" w:cs="Arial"/>
        </w:rPr>
      </w:pPr>
      <w:r w:rsidRPr="000E190D">
        <w:rPr>
          <w:rFonts w:ascii="Arial" w:hAnsi="Arial" w:cs="Arial"/>
        </w:rPr>
        <w:t>listening to and understanding language</w:t>
      </w:r>
    </w:p>
    <w:p w:rsidR="002D4BEB" w:rsidRPr="000E190D" w:rsidRDefault="002D4BEB" w:rsidP="000E190D">
      <w:pPr>
        <w:pStyle w:val="ListParagraph"/>
        <w:numPr>
          <w:ilvl w:val="0"/>
          <w:numId w:val="22"/>
        </w:numPr>
        <w:rPr>
          <w:rFonts w:ascii="Arial" w:hAnsi="Arial" w:cs="Arial"/>
        </w:rPr>
      </w:pPr>
      <w:r w:rsidRPr="000E190D">
        <w:rPr>
          <w:rFonts w:ascii="Arial" w:hAnsi="Arial" w:cs="Arial"/>
        </w:rPr>
        <w:t>talking in words and sentences</w:t>
      </w:r>
    </w:p>
    <w:p w:rsidR="002D4BEB" w:rsidRPr="000E190D" w:rsidRDefault="002D4BEB" w:rsidP="000E190D">
      <w:pPr>
        <w:pStyle w:val="ListParagraph"/>
        <w:numPr>
          <w:ilvl w:val="0"/>
          <w:numId w:val="22"/>
        </w:numPr>
        <w:rPr>
          <w:rFonts w:ascii="Arial" w:hAnsi="Arial" w:cs="Arial"/>
        </w:rPr>
      </w:pPr>
      <w:r w:rsidRPr="000E190D">
        <w:rPr>
          <w:rFonts w:ascii="Arial" w:hAnsi="Arial" w:cs="Arial"/>
        </w:rPr>
        <w:t>social interaction</w:t>
      </w:r>
    </w:p>
    <w:p w:rsidR="002D4BEB" w:rsidRPr="000E190D" w:rsidRDefault="002D4BEB" w:rsidP="000E190D">
      <w:pPr>
        <w:pStyle w:val="ListParagraph"/>
        <w:numPr>
          <w:ilvl w:val="0"/>
          <w:numId w:val="22"/>
        </w:numPr>
        <w:rPr>
          <w:rFonts w:ascii="Arial" w:hAnsi="Arial" w:cs="Arial"/>
        </w:rPr>
      </w:pPr>
      <w:r w:rsidRPr="000E190D">
        <w:rPr>
          <w:rFonts w:ascii="Arial" w:hAnsi="Arial" w:cs="Arial"/>
        </w:rPr>
        <w:t xml:space="preserve">fluent speech (stammering) </w:t>
      </w:r>
    </w:p>
    <w:p w:rsidR="002D4BEB" w:rsidRPr="000E190D" w:rsidRDefault="002D4BEB" w:rsidP="000E190D">
      <w:pPr>
        <w:pStyle w:val="ListParagraph"/>
        <w:numPr>
          <w:ilvl w:val="0"/>
          <w:numId w:val="22"/>
        </w:numPr>
        <w:rPr>
          <w:rFonts w:ascii="Arial" w:hAnsi="Arial" w:cs="Arial"/>
        </w:rPr>
      </w:pPr>
      <w:r w:rsidRPr="000E190D">
        <w:rPr>
          <w:rFonts w:ascii="Arial" w:hAnsi="Arial" w:cs="Arial"/>
        </w:rPr>
        <w:t xml:space="preserve">eating and swallowing </w:t>
      </w:r>
    </w:p>
    <w:p w:rsidR="002D4BEB" w:rsidRDefault="002D4BEB" w:rsidP="002D4BEB">
      <w:pPr>
        <w:rPr>
          <w:rFonts w:ascii="Arial" w:hAnsi="Arial" w:cs="Arial"/>
        </w:rPr>
      </w:pPr>
      <w:r w:rsidRPr="002D4BEB">
        <w:rPr>
          <w:rFonts w:ascii="Arial" w:hAnsi="Arial" w:cs="Arial"/>
        </w:rPr>
        <w:t xml:space="preserve">There are many reasons why a child may find speech and language difficult. </w:t>
      </w:r>
      <w:r w:rsidR="001326A7">
        <w:rPr>
          <w:rFonts w:ascii="Arial" w:hAnsi="Arial" w:cs="Arial"/>
        </w:rPr>
        <w:t>Some examples include</w:t>
      </w:r>
      <w:r w:rsidRPr="002D4BEB">
        <w:rPr>
          <w:rFonts w:ascii="Arial" w:hAnsi="Arial" w:cs="Arial"/>
        </w:rPr>
        <w:t>, hearing impairment, cleft palate, physical difficulties, learning difficulties or Autism.  Our team of therapists includes specialists in all these areas.  For many other children there is no obvious explanation for their difficulties.</w:t>
      </w:r>
    </w:p>
    <w:p w:rsidR="002D4BEB" w:rsidRDefault="002D4BEB" w:rsidP="002D4BEB">
      <w:pPr>
        <w:rPr>
          <w:rFonts w:ascii="Arial" w:hAnsi="Arial" w:cs="Arial"/>
          <w:b/>
        </w:rPr>
      </w:pPr>
    </w:p>
    <w:p w:rsidR="000E190D" w:rsidRPr="001326A7" w:rsidRDefault="00F22E65" w:rsidP="001326A7">
      <w:pPr>
        <w:rPr>
          <w:rFonts w:ascii="Arial" w:hAnsi="Arial" w:cs="Arial"/>
          <w:b/>
        </w:rPr>
      </w:pPr>
      <w:r>
        <w:rPr>
          <w:rFonts w:ascii="Arial" w:hAnsi="Arial" w:cs="Arial"/>
          <w:b/>
        </w:rPr>
        <w:t>Referral Criteria</w:t>
      </w:r>
    </w:p>
    <w:p w:rsidR="00024AB1" w:rsidRDefault="002D4BEB" w:rsidP="002D4BEB">
      <w:pPr>
        <w:spacing w:line="240" w:lineRule="auto"/>
        <w:rPr>
          <w:rFonts w:ascii="Arial" w:hAnsi="Arial" w:cs="Arial"/>
        </w:rPr>
      </w:pPr>
      <w:r w:rsidRPr="002D4BEB">
        <w:rPr>
          <w:rFonts w:ascii="Arial" w:hAnsi="Arial" w:cs="Arial"/>
        </w:rPr>
        <w:t xml:space="preserve">Children’s </w:t>
      </w:r>
      <w:r>
        <w:rPr>
          <w:rFonts w:ascii="Arial" w:hAnsi="Arial" w:cs="Arial"/>
        </w:rPr>
        <w:t>Speech and Language Therapists work with child</w:t>
      </w:r>
      <w:r w:rsidR="001326A7">
        <w:rPr>
          <w:rFonts w:ascii="Arial" w:hAnsi="Arial" w:cs="Arial"/>
        </w:rPr>
        <w:t>ren from the age of 12 months who</w:t>
      </w:r>
      <w:r>
        <w:rPr>
          <w:rFonts w:ascii="Arial" w:hAnsi="Arial" w:cs="Arial"/>
        </w:rPr>
        <w:t xml:space="preserve"> demonstrate difficulti</w:t>
      </w:r>
      <w:r w:rsidR="00024AB1">
        <w:rPr>
          <w:rFonts w:ascii="Arial" w:hAnsi="Arial" w:cs="Arial"/>
        </w:rPr>
        <w:t xml:space="preserve">es with social communication, eating and swallowing or </w:t>
      </w:r>
      <w:r>
        <w:rPr>
          <w:rFonts w:ascii="Arial" w:hAnsi="Arial" w:cs="Arial"/>
        </w:rPr>
        <w:t xml:space="preserve">a language disorder. </w:t>
      </w:r>
    </w:p>
    <w:p w:rsidR="002D4BEB" w:rsidRDefault="00024AB1" w:rsidP="002D4BEB">
      <w:pPr>
        <w:spacing w:line="240" w:lineRule="auto"/>
        <w:rPr>
          <w:rFonts w:ascii="Arial" w:hAnsi="Arial" w:cs="Arial"/>
        </w:rPr>
      </w:pPr>
      <w:r>
        <w:rPr>
          <w:rFonts w:ascii="Arial" w:hAnsi="Arial" w:cs="Arial"/>
        </w:rPr>
        <w:t>Children with the following functional difficulties / needs may be referred to this service:</w:t>
      </w:r>
    </w:p>
    <w:p w:rsidR="00024AB1" w:rsidRDefault="00024AB1" w:rsidP="00024AB1">
      <w:pPr>
        <w:pStyle w:val="ListParagraph"/>
        <w:numPr>
          <w:ilvl w:val="0"/>
          <w:numId w:val="20"/>
        </w:numPr>
        <w:spacing w:line="240" w:lineRule="auto"/>
        <w:rPr>
          <w:rFonts w:ascii="Arial" w:hAnsi="Arial" w:cs="Arial"/>
        </w:rPr>
      </w:pPr>
      <w:r>
        <w:rPr>
          <w:rFonts w:ascii="Arial" w:hAnsi="Arial" w:cs="Arial"/>
        </w:rPr>
        <w:t>No interest or active avoidance of social interaction (from 12 months)</w:t>
      </w:r>
    </w:p>
    <w:p w:rsidR="00024AB1" w:rsidRDefault="00024AB1" w:rsidP="00024AB1">
      <w:pPr>
        <w:pStyle w:val="ListParagraph"/>
        <w:numPr>
          <w:ilvl w:val="0"/>
          <w:numId w:val="20"/>
        </w:numPr>
        <w:spacing w:line="240" w:lineRule="auto"/>
        <w:rPr>
          <w:rFonts w:ascii="Arial" w:hAnsi="Arial" w:cs="Arial"/>
        </w:rPr>
      </w:pPr>
      <w:r>
        <w:rPr>
          <w:rFonts w:ascii="Arial" w:hAnsi="Arial" w:cs="Arial"/>
        </w:rPr>
        <w:t>Difficulty understanding simple instructions (from 2 years)</w:t>
      </w:r>
    </w:p>
    <w:p w:rsidR="00024AB1" w:rsidRDefault="00024AB1" w:rsidP="00024AB1">
      <w:pPr>
        <w:pStyle w:val="ListParagraph"/>
        <w:numPr>
          <w:ilvl w:val="0"/>
          <w:numId w:val="20"/>
        </w:numPr>
        <w:spacing w:line="240" w:lineRule="auto"/>
        <w:rPr>
          <w:rFonts w:ascii="Arial" w:hAnsi="Arial" w:cs="Arial"/>
        </w:rPr>
      </w:pPr>
      <w:r>
        <w:rPr>
          <w:rFonts w:ascii="Arial" w:hAnsi="Arial" w:cs="Arial"/>
        </w:rPr>
        <w:t>Stammering (from 2 ½ years)</w:t>
      </w:r>
    </w:p>
    <w:p w:rsidR="00024AB1" w:rsidRDefault="00024AB1" w:rsidP="00024AB1">
      <w:pPr>
        <w:pStyle w:val="ListParagraph"/>
        <w:numPr>
          <w:ilvl w:val="0"/>
          <w:numId w:val="20"/>
        </w:numPr>
        <w:spacing w:line="240" w:lineRule="auto"/>
        <w:rPr>
          <w:rFonts w:ascii="Arial" w:hAnsi="Arial" w:cs="Arial"/>
        </w:rPr>
      </w:pPr>
      <w:r>
        <w:rPr>
          <w:rFonts w:ascii="Arial" w:hAnsi="Arial" w:cs="Arial"/>
        </w:rPr>
        <w:t>Demonstrates frustration in not being understood by familiar adults (from 3 years)</w:t>
      </w:r>
    </w:p>
    <w:p w:rsidR="00024AB1" w:rsidRDefault="00024AB1" w:rsidP="00024AB1">
      <w:pPr>
        <w:pStyle w:val="ListParagraph"/>
        <w:numPr>
          <w:ilvl w:val="0"/>
          <w:numId w:val="20"/>
        </w:numPr>
        <w:spacing w:line="240" w:lineRule="auto"/>
        <w:rPr>
          <w:rFonts w:ascii="Arial" w:hAnsi="Arial" w:cs="Arial"/>
        </w:rPr>
      </w:pPr>
      <w:r>
        <w:rPr>
          <w:rFonts w:ascii="Arial" w:hAnsi="Arial" w:cs="Arial"/>
        </w:rPr>
        <w:t>Frequently hoarse voice for days at a time</w:t>
      </w:r>
    </w:p>
    <w:p w:rsidR="00024AB1" w:rsidRDefault="00024AB1" w:rsidP="00024AB1">
      <w:pPr>
        <w:pStyle w:val="ListParagraph"/>
        <w:numPr>
          <w:ilvl w:val="0"/>
          <w:numId w:val="20"/>
        </w:numPr>
        <w:spacing w:line="240" w:lineRule="auto"/>
        <w:rPr>
          <w:rFonts w:ascii="Arial" w:hAnsi="Arial" w:cs="Arial"/>
        </w:rPr>
      </w:pPr>
      <w:r>
        <w:rPr>
          <w:rFonts w:ascii="Arial" w:hAnsi="Arial" w:cs="Arial"/>
        </w:rPr>
        <w:t xml:space="preserve">Selective </w:t>
      </w:r>
      <w:proofErr w:type="spellStart"/>
      <w:r>
        <w:rPr>
          <w:rFonts w:ascii="Arial" w:hAnsi="Arial" w:cs="Arial"/>
        </w:rPr>
        <w:t>Mutism</w:t>
      </w:r>
      <w:proofErr w:type="spellEnd"/>
    </w:p>
    <w:p w:rsidR="00024AB1" w:rsidRDefault="003A49E3" w:rsidP="00024AB1">
      <w:pPr>
        <w:pStyle w:val="ListParagraph"/>
        <w:numPr>
          <w:ilvl w:val="0"/>
          <w:numId w:val="20"/>
        </w:numPr>
        <w:spacing w:line="240" w:lineRule="auto"/>
        <w:rPr>
          <w:rFonts w:ascii="Arial" w:hAnsi="Arial" w:cs="Arial"/>
        </w:rPr>
      </w:pPr>
      <w:r>
        <w:rPr>
          <w:rFonts w:ascii="Arial" w:hAnsi="Arial" w:cs="Arial"/>
        </w:rPr>
        <w:t>Difficulty eating, drinking or swallowing</w:t>
      </w:r>
    </w:p>
    <w:p w:rsidR="000E190D" w:rsidRDefault="000E190D" w:rsidP="000E190D">
      <w:pPr>
        <w:pStyle w:val="ListParagraph"/>
        <w:spacing w:line="240" w:lineRule="auto"/>
        <w:rPr>
          <w:rFonts w:ascii="Arial" w:hAnsi="Arial" w:cs="Arial"/>
        </w:rPr>
      </w:pPr>
    </w:p>
    <w:p w:rsidR="003A49E3" w:rsidRPr="003A49E3" w:rsidRDefault="00F22E65" w:rsidP="003A49E3">
      <w:pPr>
        <w:spacing w:line="240" w:lineRule="auto"/>
        <w:rPr>
          <w:rFonts w:ascii="Arial" w:hAnsi="Arial" w:cs="Arial"/>
          <w:b/>
        </w:rPr>
      </w:pPr>
      <w:r>
        <w:rPr>
          <w:rFonts w:ascii="Arial" w:hAnsi="Arial" w:cs="Arial"/>
          <w:b/>
        </w:rPr>
        <w:t>Referral Process and Documentation</w:t>
      </w:r>
    </w:p>
    <w:p w:rsidR="00F22E65" w:rsidRDefault="001326A7" w:rsidP="00FD4B1D">
      <w:pPr>
        <w:spacing w:line="240" w:lineRule="auto"/>
        <w:rPr>
          <w:rFonts w:ascii="Arial" w:hAnsi="Arial" w:cs="Arial"/>
        </w:rPr>
      </w:pPr>
      <w:r>
        <w:rPr>
          <w:rFonts w:ascii="Arial" w:hAnsi="Arial" w:cs="Arial"/>
        </w:rPr>
        <w:t>Please see referral f</w:t>
      </w:r>
      <w:r w:rsidR="003A49E3">
        <w:rPr>
          <w:rFonts w:ascii="Arial" w:hAnsi="Arial" w:cs="Arial"/>
        </w:rPr>
        <w:t>orm.</w:t>
      </w:r>
    </w:p>
    <w:sectPr w:rsidR="00F22E65" w:rsidSect="000E190D">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0D" w:rsidRDefault="000E190D" w:rsidP="000E190D">
      <w:pPr>
        <w:spacing w:after="0" w:line="240" w:lineRule="auto"/>
      </w:pPr>
      <w:r>
        <w:separator/>
      </w:r>
    </w:p>
  </w:endnote>
  <w:endnote w:type="continuationSeparator" w:id="0">
    <w:p w:rsidR="000E190D" w:rsidRDefault="000E190D" w:rsidP="000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0D" w:rsidRDefault="000E190D" w:rsidP="000E190D">
      <w:pPr>
        <w:spacing w:after="0" w:line="240" w:lineRule="auto"/>
      </w:pPr>
      <w:r>
        <w:separator/>
      </w:r>
    </w:p>
  </w:footnote>
  <w:footnote w:type="continuationSeparator" w:id="0">
    <w:p w:rsidR="000E190D" w:rsidRDefault="000E190D" w:rsidP="000E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0D" w:rsidRDefault="000E190D" w:rsidP="000E190D">
    <w:pPr>
      <w:pStyle w:val="Header"/>
      <w:tabs>
        <w:tab w:val="clear" w:pos="4513"/>
      </w:tabs>
    </w:pPr>
    <w:r>
      <w:rPr>
        <w:rFonts w:ascii="Calibri" w:hAnsi="Calibri"/>
        <w:noProof/>
        <w:lang w:eastAsia="en-GB"/>
      </w:rPr>
      <w:drawing>
        <wp:anchor distT="0" distB="0" distL="114300" distR="114300" simplePos="0" relativeHeight="251659264" behindDoc="1" locked="0" layoutInCell="1" allowOverlap="1" wp14:anchorId="01F5ACA8" wp14:editId="48ED4B46">
          <wp:simplePos x="0" y="0"/>
          <wp:positionH relativeFrom="column">
            <wp:posOffset>3867150</wp:posOffset>
          </wp:positionH>
          <wp:positionV relativeFrom="paragraph">
            <wp:posOffset>-220980</wp:posOffset>
          </wp:positionV>
          <wp:extent cx="3028950" cy="469265"/>
          <wp:effectExtent l="0" t="0" r="0" b="6985"/>
          <wp:wrapTight wrapText="bothSides">
            <wp:wrapPolygon edited="0">
              <wp:start x="0" y="0"/>
              <wp:lineTo x="0" y="21045"/>
              <wp:lineTo x="21464" y="21045"/>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8950" cy="46926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E190D" w:rsidRDefault="000E1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014"/>
    <w:multiLevelType w:val="hybridMultilevel"/>
    <w:tmpl w:val="D89C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D0699"/>
    <w:multiLevelType w:val="hybridMultilevel"/>
    <w:tmpl w:val="3476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50BCD"/>
    <w:multiLevelType w:val="hybridMultilevel"/>
    <w:tmpl w:val="99B0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0D2124"/>
    <w:multiLevelType w:val="hybridMultilevel"/>
    <w:tmpl w:val="45380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2A7E44"/>
    <w:multiLevelType w:val="hybridMultilevel"/>
    <w:tmpl w:val="2DB2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F5F9E"/>
    <w:multiLevelType w:val="hybridMultilevel"/>
    <w:tmpl w:val="CCE05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8B5821"/>
    <w:multiLevelType w:val="hybridMultilevel"/>
    <w:tmpl w:val="5868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9F7E5A"/>
    <w:multiLevelType w:val="hybridMultilevel"/>
    <w:tmpl w:val="E77E5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B7969E7"/>
    <w:multiLevelType w:val="hybridMultilevel"/>
    <w:tmpl w:val="F1C23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A21419"/>
    <w:multiLevelType w:val="hybridMultilevel"/>
    <w:tmpl w:val="DAF0C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353B57"/>
    <w:multiLevelType w:val="hybridMultilevel"/>
    <w:tmpl w:val="CC7AF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D07347"/>
    <w:multiLevelType w:val="hybridMultilevel"/>
    <w:tmpl w:val="BF74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700699"/>
    <w:multiLevelType w:val="hybridMultilevel"/>
    <w:tmpl w:val="17FA3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2D4481"/>
    <w:multiLevelType w:val="hybridMultilevel"/>
    <w:tmpl w:val="AA06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1734C8"/>
    <w:multiLevelType w:val="hybridMultilevel"/>
    <w:tmpl w:val="2C28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8041B3"/>
    <w:multiLevelType w:val="hybridMultilevel"/>
    <w:tmpl w:val="1986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222016"/>
    <w:multiLevelType w:val="hybridMultilevel"/>
    <w:tmpl w:val="67B6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494FE8"/>
    <w:multiLevelType w:val="hybridMultilevel"/>
    <w:tmpl w:val="391E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0EC5404"/>
    <w:multiLevelType w:val="hybridMultilevel"/>
    <w:tmpl w:val="6056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06555B"/>
    <w:multiLevelType w:val="hybridMultilevel"/>
    <w:tmpl w:val="96A8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B87F3C"/>
    <w:multiLevelType w:val="hybridMultilevel"/>
    <w:tmpl w:val="E1A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9F5694"/>
    <w:multiLevelType w:val="hybridMultilevel"/>
    <w:tmpl w:val="5E9C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7"/>
  </w:num>
  <w:num w:numId="4">
    <w:abstractNumId w:val="19"/>
  </w:num>
  <w:num w:numId="5">
    <w:abstractNumId w:val="5"/>
  </w:num>
  <w:num w:numId="6">
    <w:abstractNumId w:val="9"/>
  </w:num>
  <w:num w:numId="7">
    <w:abstractNumId w:val="21"/>
  </w:num>
  <w:num w:numId="8">
    <w:abstractNumId w:val="12"/>
  </w:num>
  <w:num w:numId="9">
    <w:abstractNumId w:val="13"/>
  </w:num>
  <w:num w:numId="10">
    <w:abstractNumId w:val="0"/>
  </w:num>
  <w:num w:numId="11">
    <w:abstractNumId w:val="15"/>
  </w:num>
  <w:num w:numId="12">
    <w:abstractNumId w:val="8"/>
  </w:num>
  <w:num w:numId="13">
    <w:abstractNumId w:val="18"/>
  </w:num>
  <w:num w:numId="14">
    <w:abstractNumId w:val="3"/>
  </w:num>
  <w:num w:numId="15">
    <w:abstractNumId w:val="16"/>
  </w:num>
  <w:num w:numId="16">
    <w:abstractNumId w:val="11"/>
  </w:num>
  <w:num w:numId="17">
    <w:abstractNumId w:val="7"/>
  </w:num>
  <w:num w:numId="18">
    <w:abstractNumId w:val="10"/>
  </w:num>
  <w:num w:numId="19">
    <w:abstractNumId w:val="14"/>
  </w:num>
  <w:num w:numId="20">
    <w:abstractNumId w:val="6"/>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F3"/>
    <w:rsid w:val="00024AB1"/>
    <w:rsid w:val="00070190"/>
    <w:rsid w:val="000E163D"/>
    <w:rsid w:val="000E190D"/>
    <w:rsid w:val="001326A7"/>
    <w:rsid w:val="002D4BEB"/>
    <w:rsid w:val="002E0F2F"/>
    <w:rsid w:val="003261A7"/>
    <w:rsid w:val="00343E20"/>
    <w:rsid w:val="003A49E3"/>
    <w:rsid w:val="003F3950"/>
    <w:rsid w:val="00514E2B"/>
    <w:rsid w:val="008347E8"/>
    <w:rsid w:val="00841BF2"/>
    <w:rsid w:val="00977D6F"/>
    <w:rsid w:val="009B573F"/>
    <w:rsid w:val="00A66BD8"/>
    <w:rsid w:val="00A74BA3"/>
    <w:rsid w:val="00AB44E5"/>
    <w:rsid w:val="00E44E72"/>
    <w:rsid w:val="00EB0A2E"/>
    <w:rsid w:val="00F22E65"/>
    <w:rsid w:val="00F26B6E"/>
    <w:rsid w:val="00F61146"/>
    <w:rsid w:val="00FC57F3"/>
    <w:rsid w:val="00FD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F3"/>
    <w:rPr>
      <w:rFonts w:ascii="Tahoma" w:hAnsi="Tahoma" w:cs="Tahoma"/>
      <w:sz w:val="16"/>
      <w:szCs w:val="16"/>
    </w:rPr>
  </w:style>
  <w:style w:type="paragraph" w:styleId="ListParagraph">
    <w:name w:val="List Paragraph"/>
    <w:basedOn w:val="Normal"/>
    <w:uiPriority w:val="34"/>
    <w:qFormat/>
    <w:rsid w:val="00FC57F3"/>
    <w:pPr>
      <w:ind w:left="720"/>
    </w:pPr>
    <w:rPr>
      <w:rFonts w:ascii="Calibri" w:hAnsi="Calibri" w:cs="Times New Roman"/>
      <w:lang w:eastAsia="en-GB"/>
    </w:rPr>
  </w:style>
  <w:style w:type="character" w:styleId="Hyperlink">
    <w:name w:val="Hyperlink"/>
    <w:basedOn w:val="DefaultParagraphFont"/>
    <w:uiPriority w:val="99"/>
    <w:unhideWhenUsed/>
    <w:rsid w:val="000E190D"/>
    <w:rPr>
      <w:color w:val="0000FF" w:themeColor="hyperlink"/>
      <w:u w:val="single"/>
    </w:rPr>
  </w:style>
  <w:style w:type="paragraph" w:styleId="Header">
    <w:name w:val="header"/>
    <w:basedOn w:val="Normal"/>
    <w:link w:val="HeaderChar"/>
    <w:uiPriority w:val="99"/>
    <w:unhideWhenUsed/>
    <w:rsid w:val="000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0D"/>
  </w:style>
  <w:style w:type="paragraph" w:styleId="Footer">
    <w:name w:val="footer"/>
    <w:basedOn w:val="Normal"/>
    <w:link w:val="FooterChar"/>
    <w:uiPriority w:val="99"/>
    <w:unhideWhenUsed/>
    <w:rsid w:val="000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0D"/>
  </w:style>
  <w:style w:type="character" w:styleId="FollowedHyperlink">
    <w:name w:val="FollowedHyperlink"/>
    <w:basedOn w:val="DefaultParagraphFont"/>
    <w:uiPriority w:val="99"/>
    <w:semiHidden/>
    <w:unhideWhenUsed/>
    <w:rsid w:val="00F22E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F3"/>
    <w:rPr>
      <w:rFonts w:ascii="Tahoma" w:hAnsi="Tahoma" w:cs="Tahoma"/>
      <w:sz w:val="16"/>
      <w:szCs w:val="16"/>
    </w:rPr>
  </w:style>
  <w:style w:type="paragraph" w:styleId="ListParagraph">
    <w:name w:val="List Paragraph"/>
    <w:basedOn w:val="Normal"/>
    <w:uiPriority w:val="34"/>
    <w:qFormat/>
    <w:rsid w:val="00FC57F3"/>
    <w:pPr>
      <w:ind w:left="720"/>
    </w:pPr>
    <w:rPr>
      <w:rFonts w:ascii="Calibri" w:hAnsi="Calibri" w:cs="Times New Roman"/>
      <w:lang w:eastAsia="en-GB"/>
    </w:rPr>
  </w:style>
  <w:style w:type="character" w:styleId="Hyperlink">
    <w:name w:val="Hyperlink"/>
    <w:basedOn w:val="DefaultParagraphFont"/>
    <w:uiPriority w:val="99"/>
    <w:unhideWhenUsed/>
    <w:rsid w:val="000E190D"/>
    <w:rPr>
      <w:color w:val="0000FF" w:themeColor="hyperlink"/>
      <w:u w:val="single"/>
    </w:rPr>
  </w:style>
  <w:style w:type="paragraph" w:styleId="Header">
    <w:name w:val="header"/>
    <w:basedOn w:val="Normal"/>
    <w:link w:val="HeaderChar"/>
    <w:uiPriority w:val="99"/>
    <w:unhideWhenUsed/>
    <w:rsid w:val="000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90D"/>
  </w:style>
  <w:style w:type="paragraph" w:styleId="Footer">
    <w:name w:val="footer"/>
    <w:basedOn w:val="Normal"/>
    <w:link w:val="FooterChar"/>
    <w:uiPriority w:val="99"/>
    <w:unhideWhenUsed/>
    <w:rsid w:val="000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90D"/>
  </w:style>
  <w:style w:type="character" w:styleId="FollowedHyperlink">
    <w:name w:val="FollowedHyperlink"/>
    <w:basedOn w:val="DefaultParagraphFont"/>
    <w:uiPriority w:val="99"/>
    <w:semiHidden/>
    <w:unhideWhenUsed/>
    <w:rsid w:val="00F22E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156983">
      <w:bodyDiv w:val="1"/>
      <w:marLeft w:val="0"/>
      <w:marRight w:val="0"/>
      <w:marTop w:val="0"/>
      <w:marBottom w:val="0"/>
      <w:divBdr>
        <w:top w:val="none" w:sz="0" w:space="0" w:color="auto"/>
        <w:left w:val="none" w:sz="0" w:space="0" w:color="auto"/>
        <w:bottom w:val="none" w:sz="0" w:space="0" w:color="auto"/>
        <w:right w:val="none" w:sz="0" w:space="0" w:color="auto"/>
      </w:divBdr>
      <w:divsChild>
        <w:div w:id="1991251206">
          <w:marLeft w:val="0"/>
          <w:marRight w:val="0"/>
          <w:marTop w:val="0"/>
          <w:marBottom w:val="0"/>
          <w:divBdr>
            <w:top w:val="none" w:sz="0" w:space="0" w:color="auto"/>
            <w:left w:val="none" w:sz="0" w:space="0" w:color="auto"/>
            <w:bottom w:val="none" w:sz="0" w:space="0" w:color="auto"/>
            <w:right w:val="none" w:sz="0" w:space="0" w:color="auto"/>
          </w:divBdr>
          <w:divsChild>
            <w:div w:id="1070739379">
              <w:marLeft w:val="45"/>
              <w:marRight w:val="0"/>
              <w:marTop w:val="0"/>
              <w:marBottom w:val="0"/>
              <w:divBdr>
                <w:top w:val="none" w:sz="0" w:space="0" w:color="auto"/>
                <w:left w:val="none" w:sz="0" w:space="0" w:color="auto"/>
                <w:bottom w:val="none" w:sz="0" w:space="0" w:color="auto"/>
                <w:right w:val="none" w:sz="0" w:space="0" w:color="auto"/>
              </w:divBdr>
              <w:divsChild>
                <w:div w:id="13298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68890">
      <w:bodyDiv w:val="1"/>
      <w:marLeft w:val="0"/>
      <w:marRight w:val="0"/>
      <w:marTop w:val="0"/>
      <w:marBottom w:val="0"/>
      <w:divBdr>
        <w:top w:val="none" w:sz="0" w:space="0" w:color="auto"/>
        <w:left w:val="none" w:sz="0" w:space="0" w:color="auto"/>
        <w:bottom w:val="none" w:sz="0" w:space="0" w:color="auto"/>
        <w:right w:val="none" w:sz="0" w:space="0" w:color="auto"/>
      </w:divBdr>
      <w:divsChild>
        <w:div w:id="1519854885">
          <w:marLeft w:val="0"/>
          <w:marRight w:val="0"/>
          <w:marTop w:val="0"/>
          <w:marBottom w:val="0"/>
          <w:divBdr>
            <w:top w:val="none" w:sz="0" w:space="0" w:color="auto"/>
            <w:left w:val="none" w:sz="0" w:space="0" w:color="auto"/>
            <w:bottom w:val="none" w:sz="0" w:space="0" w:color="auto"/>
            <w:right w:val="none" w:sz="0" w:space="0" w:color="auto"/>
          </w:divBdr>
          <w:divsChild>
            <w:div w:id="1251696545">
              <w:marLeft w:val="45"/>
              <w:marRight w:val="0"/>
              <w:marTop w:val="0"/>
              <w:marBottom w:val="0"/>
              <w:divBdr>
                <w:top w:val="none" w:sz="0" w:space="0" w:color="auto"/>
                <w:left w:val="none" w:sz="0" w:space="0" w:color="auto"/>
                <w:bottom w:val="none" w:sz="0" w:space="0" w:color="auto"/>
                <w:right w:val="none" w:sz="0" w:space="0" w:color="auto"/>
              </w:divBdr>
              <w:divsChild>
                <w:div w:id="6569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C1F28C-AE86-422A-A7D4-44668B7D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swblacem</dc:creator>
  <cp:lastModifiedBy>swgilks</cp:lastModifiedBy>
  <cp:revision>2</cp:revision>
  <cp:lastPrinted>2015-09-09T14:21:00Z</cp:lastPrinted>
  <dcterms:created xsi:type="dcterms:W3CDTF">2015-09-10T08:39:00Z</dcterms:created>
  <dcterms:modified xsi:type="dcterms:W3CDTF">2015-09-10T08:39:00Z</dcterms:modified>
</cp:coreProperties>
</file>