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927DE" w14:textId="3508D176" w:rsidR="000A3C8F" w:rsidRDefault="002467D0" w:rsidP="002657EE">
      <w:pPr>
        <w:jc w:val="right"/>
      </w:pPr>
      <w:r>
        <w:rPr>
          <w:noProof/>
        </w:rPr>
        <w:drawing>
          <wp:anchor distT="0" distB="0" distL="114300" distR="114300" simplePos="0" relativeHeight="251660288" behindDoc="1" locked="0" layoutInCell="1" allowOverlap="1" wp14:anchorId="22747AA1" wp14:editId="7006D78E">
            <wp:simplePos x="0" y="0"/>
            <wp:positionH relativeFrom="column">
              <wp:posOffset>4772025</wp:posOffset>
            </wp:positionH>
            <wp:positionV relativeFrom="paragraph">
              <wp:posOffset>-335280</wp:posOffset>
            </wp:positionV>
            <wp:extent cx="1549400" cy="1050621"/>
            <wp:effectExtent l="0" t="0" r="0" b="0"/>
            <wp:wrapNone/>
            <wp:docPr id="5" name="Picture 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9400" cy="1050621"/>
                    </a:xfrm>
                    <a:prstGeom prst="rect">
                      <a:avLst/>
                    </a:prstGeom>
                  </pic:spPr>
                </pic:pic>
              </a:graphicData>
            </a:graphic>
            <wp14:sizeRelH relativeFrom="page">
              <wp14:pctWidth>0</wp14:pctWidth>
            </wp14:sizeRelH>
            <wp14:sizeRelV relativeFrom="page">
              <wp14:pctHeight>0</wp14:pctHeight>
            </wp14:sizeRelV>
          </wp:anchor>
        </w:drawing>
      </w:r>
    </w:p>
    <w:p w14:paraId="1A214737" w14:textId="77777777" w:rsidR="000604B8" w:rsidRDefault="000604B8" w:rsidP="002657EE">
      <w:pPr>
        <w:jc w:val="right"/>
      </w:pPr>
    </w:p>
    <w:p w14:paraId="6F317453" w14:textId="77777777" w:rsidR="000604B8" w:rsidRPr="000660B7" w:rsidRDefault="000604B8" w:rsidP="00057A34">
      <w:pPr>
        <w:rPr>
          <w:rFonts w:ascii="Arial" w:hAnsi="Arial" w:cs="Arial"/>
        </w:rPr>
      </w:pPr>
    </w:p>
    <w:p w14:paraId="68E1B6F9" w14:textId="77777777" w:rsidR="00057A34" w:rsidRDefault="00057A34" w:rsidP="00057A34">
      <w:pPr>
        <w:spacing w:after="0" w:line="240" w:lineRule="auto"/>
        <w:jc w:val="center"/>
      </w:pPr>
      <w:r>
        <w:rPr>
          <w:b/>
          <w:sz w:val="32"/>
        </w:rPr>
        <w:t>Patient Information: Urgent Suspected Cancer Referral – Brain or Nervous System</w:t>
      </w:r>
    </w:p>
    <w:p w14:paraId="36354DEB" w14:textId="77777777" w:rsidR="00057A34" w:rsidRPr="00057A34" w:rsidRDefault="00057A34" w:rsidP="00057A34">
      <w:pPr>
        <w:pStyle w:val="Heading2"/>
        <w:rPr>
          <w:color w:val="0070C0"/>
        </w:rPr>
      </w:pPr>
      <w:r w:rsidRPr="00057A34">
        <w:rPr>
          <w:color w:val="0070C0"/>
        </w:rPr>
        <w:t>Why you have been referred</w:t>
      </w:r>
    </w:p>
    <w:p w14:paraId="35FAF395" w14:textId="4B32C771" w:rsidR="00057A34" w:rsidRDefault="00057A34" w:rsidP="00057A34">
      <w:r>
        <w:t xml:space="preserve">Your GP has referred you on the Urgent Suspected Cancer (USC) pathway for further investigation of your brain or nervous system symptoms. This pathway helps to ensure people with symptoms that could be caused by cancer are seen and investigated as quickly as possible. </w:t>
      </w:r>
    </w:p>
    <w:p w14:paraId="775F7258" w14:textId="77777777" w:rsidR="00057A34" w:rsidRPr="00057A34" w:rsidRDefault="00057A34" w:rsidP="00057A34">
      <w:pPr>
        <w:pStyle w:val="Heading2"/>
        <w:rPr>
          <w:color w:val="0070C0"/>
        </w:rPr>
      </w:pPr>
      <w:r w:rsidRPr="00057A34">
        <w:rPr>
          <w:color w:val="0070C0"/>
        </w:rPr>
        <w:t>What happens next</w:t>
      </w:r>
    </w:p>
    <w:p w14:paraId="23B2844B" w14:textId="77777777" w:rsidR="00057A34" w:rsidRDefault="00057A34" w:rsidP="00057A34">
      <w:pPr>
        <w:spacing w:after="0" w:line="240" w:lineRule="auto"/>
      </w:pPr>
      <w:r>
        <w:t>The first step in this pathway is an initial CT scan of your brain.</w:t>
      </w:r>
    </w:p>
    <w:p w14:paraId="646541E0" w14:textId="77777777" w:rsidR="00057A34" w:rsidRDefault="00057A34" w:rsidP="00057A34">
      <w:pPr>
        <w:spacing w:after="0" w:line="240" w:lineRule="auto"/>
      </w:pPr>
    </w:p>
    <w:p w14:paraId="128A017F" w14:textId="77777777" w:rsidR="00057A34" w:rsidRDefault="00057A34" w:rsidP="00057A34">
      <w:pPr>
        <w:spacing w:after="0" w:line="240" w:lineRule="auto"/>
      </w:pPr>
      <w:r>
        <w:t>• You will receive an appointment for your CT scan within the next two weeks.</w:t>
      </w:r>
      <w:r>
        <w:br/>
        <w:t>• If you have not heard within two weeks, please contact your GP practice to let them know.</w:t>
      </w:r>
      <w:r>
        <w:br/>
      </w:r>
    </w:p>
    <w:p w14:paraId="53682D38" w14:textId="77777777" w:rsidR="00057A34" w:rsidRDefault="00057A34" w:rsidP="00057A34">
      <w:pPr>
        <w:spacing w:after="0" w:line="240" w:lineRule="auto"/>
      </w:pPr>
      <w:r>
        <w:t>Your appointment letter will include details of the date, time, and location of your scan, as well as any instructions you should follow.</w:t>
      </w:r>
    </w:p>
    <w:p w14:paraId="5E9B8D24" w14:textId="77777777" w:rsidR="00057A34" w:rsidRDefault="00057A34" w:rsidP="00057A34">
      <w:pPr>
        <w:spacing w:after="0" w:line="240" w:lineRule="auto"/>
      </w:pPr>
    </w:p>
    <w:p w14:paraId="10828914" w14:textId="1B9D0A9D" w:rsidR="00057A34" w:rsidRDefault="00057A34" w:rsidP="00057A34">
      <w:pPr>
        <w:spacing w:after="0" w:line="240" w:lineRule="auto"/>
      </w:pPr>
      <w:r>
        <w:t>If you have not had a blood test to check your kidneys in the last 3 months your GP will provide you with a form to have these completed. This is because some scans require a dye to be injected to provide a clearer image. This dye is removed by your kidneys, so it is important to ensure they are working adequately.</w:t>
      </w:r>
    </w:p>
    <w:p w14:paraId="7AD1866D" w14:textId="77777777" w:rsidR="00057A34" w:rsidRDefault="00057A34" w:rsidP="00057A34">
      <w:pPr>
        <w:spacing w:after="0" w:line="240" w:lineRule="auto"/>
      </w:pPr>
    </w:p>
    <w:p w14:paraId="531EEC59" w14:textId="77777777" w:rsidR="00057A34" w:rsidRPr="00057A34" w:rsidRDefault="00057A34" w:rsidP="00057A34">
      <w:pPr>
        <w:pStyle w:val="Heading2"/>
        <w:rPr>
          <w:color w:val="0070C0"/>
        </w:rPr>
      </w:pPr>
      <w:r w:rsidRPr="00057A34">
        <w:rPr>
          <w:color w:val="0070C0"/>
        </w:rPr>
        <w:t>After your scan</w:t>
      </w:r>
    </w:p>
    <w:p w14:paraId="645DE9C5" w14:textId="77777777" w:rsidR="00057A34" w:rsidRDefault="00057A34" w:rsidP="00057A34">
      <w:r>
        <w:t>Once your scan has been reviewed, one of the following outcomes will apply:</w:t>
      </w:r>
    </w:p>
    <w:p w14:paraId="01DE29CC" w14:textId="77777777" w:rsidR="00057A34" w:rsidRPr="00042625" w:rsidRDefault="00057A34" w:rsidP="00057A34">
      <w:pPr>
        <w:pStyle w:val="ListNumber"/>
        <w:tabs>
          <w:tab w:val="num" w:pos="360"/>
        </w:tabs>
        <w:spacing w:after="0" w:line="240" w:lineRule="auto"/>
        <w:ind w:left="357" w:hanging="357"/>
        <w:rPr>
          <w:b/>
          <w:bCs/>
          <w:sz w:val="24"/>
          <w:szCs w:val="24"/>
        </w:rPr>
      </w:pPr>
      <w:r w:rsidRPr="00042625">
        <w:rPr>
          <w:b/>
          <w:bCs/>
          <w:sz w:val="24"/>
          <w:szCs w:val="24"/>
        </w:rPr>
        <w:t>No cancer or abnormal findings</w:t>
      </w:r>
    </w:p>
    <w:p w14:paraId="42F63AEB" w14:textId="0429E97C" w:rsidR="00057A34" w:rsidRDefault="008F4B6B" w:rsidP="00057A34">
      <w:r w:rsidRPr="008F4B6B">
        <w:t xml:space="preserve">The scan shows no sign of cancer or any other abnormality. Your GP will be </w:t>
      </w:r>
      <w:proofErr w:type="gramStart"/>
      <w:r w:rsidRPr="008F4B6B">
        <w:t>informed</w:t>
      </w:r>
      <w:proofErr w:type="gramEnd"/>
      <w:r w:rsidRPr="008F4B6B">
        <w:t xml:space="preserve"> and no further investigation of your brain/nervous system will be required</w:t>
      </w:r>
    </w:p>
    <w:p w14:paraId="7B3F31F8" w14:textId="77777777" w:rsidR="00057A34" w:rsidRPr="00042625" w:rsidRDefault="00057A34" w:rsidP="00057A34">
      <w:pPr>
        <w:pStyle w:val="ListNumber"/>
        <w:tabs>
          <w:tab w:val="num" w:pos="360"/>
        </w:tabs>
        <w:spacing w:after="0" w:line="240" w:lineRule="auto"/>
        <w:ind w:left="357" w:hanging="357"/>
        <w:rPr>
          <w:b/>
          <w:bCs/>
          <w:sz w:val="24"/>
          <w:szCs w:val="24"/>
        </w:rPr>
      </w:pPr>
      <w:r w:rsidRPr="00042625">
        <w:rPr>
          <w:b/>
          <w:bCs/>
          <w:sz w:val="24"/>
          <w:szCs w:val="24"/>
        </w:rPr>
        <w:t>No cancer, but another abnormality is found</w:t>
      </w:r>
    </w:p>
    <w:p w14:paraId="426CFDD1" w14:textId="77777777" w:rsidR="00057A34" w:rsidRDefault="00057A34" w:rsidP="00057A34">
      <w:r>
        <w:t>The scan shows no sign of cancer, but an unrelated or non-cancerous abnormality is seen. Your GP will be informed and will discuss the results and next steps with you.</w:t>
      </w:r>
    </w:p>
    <w:p w14:paraId="6A52052D" w14:textId="77777777" w:rsidR="00057A34" w:rsidRPr="00042625" w:rsidRDefault="00057A34" w:rsidP="00057A34">
      <w:pPr>
        <w:pStyle w:val="ListNumber"/>
        <w:tabs>
          <w:tab w:val="num" w:pos="360"/>
        </w:tabs>
        <w:spacing w:after="0" w:line="240" w:lineRule="auto"/>
        <w:ind w:left="357" w:hanging="357"/>
        <w:rPr>
          <w:b/>
          <w:bCs/>
        </w:rPr>
      </w:pPr>
      <w:r w:rsidRPr="00042625">
        <w:rPr>
          <w:b/>
          <w:bCs/>
        </w:rPr>
        <w:t>A further scan is required</w:t>
      </w:r>
    </w:p>
    <w:p w14:paraId="679D8FC6" w14:textId="77777777" w:rsidR="00057A34" w:rsidRDefault="00057A34" w:rsidP="00057A34">
      <w:r>
        <w:t>The CT scan shows something that requires further investigation. You will receive another appointment for a repeat or alternative scan, such as an MRI.</w:t>
      </w:r>
    </w:p>
    <w:p w14:paraId="22A18582" w14:textId="77777777" w:rsidR="00057A34" w:rsidRPr="00042625" w:rsidRDefault="00057A34" w:rsidP="00057A34">
      <w:pPr>
        <w:pStyle w:val="ListNumber"/>
        <w:tabs>
          <w:tab w:val="num" w:pos="360"/>
        </w:tabs>
        <w:spacing w:after="0" w:line="240" w:lineRule="auto"/>
        <w:ind w:left="357" w:hanging="357"/>
        <w:rPr>
          <w:b/>
          <w:bCs/>
        </w:rPr>
      </w:pPr>
      <w:r w:rsidRPr="00042625">
        <w:rPr>
          <w:b/>
          <w:bCs/>
        </w:rPr>
        <w:t>Cancer is identified</w:t>
      </w:r>
    </w:p>
    <w:p w14:paraId="684D7952" w14:textId="56EEF35E" w:rsidR="008F4B6B" w:rsidRDefault="00057A34" w:rsidP="00057A34">
      <w:r>
        <w:t>If the scan suggests cancer, a specialist cancer team will contact you directly. They will arrange a follow-up appointment to discuss your results, next steps, and the support available to you.</w:t>
      </w:r>
    </w:p>
    <w:p w14:paraId="6B8321F6" w14:textId="77777777" w:rsidR="00057A34" w:rsidRPr="00057A34" w:rsidRDefault="00057A34" w:rsidP="00057A34">
      <w:pPr>
        <w:pStyle w:val="Heading2"/>
        <w:rPr>
          <w:color w:val="0070C0"/>
        </w:rPr>
      </w:pPr>
      <w:r w:rsidRPr="00057A34">
        <w:rPr>
          <w:color w:val="0070C0"/>
        </w:rPr>
        <w:t>Support and contact</w:t>
      </w:r>
    </w:p>
    <w:p w14:paraId="5B37A708" w14:textId="20BAC1EC" w:rsidR="00B54C6E" w:rsidRPr="000660B7" w:rsidRDefault="00057A34" w:rsidP="00057A34">
      <w:pPr>
        <w:rPr>
          <w:rFonts w:ascii="Arial" w:hAnsi="Arial" w:cs="Arial"/>
          <w:lang w:eastAsia="en-GB"/>
        </w:rPr>
      </w:pPr>
      <w:r>
        <w:t>If you have any questions while waiting for your appointment, please contact your GP practice.</w:t>
      </w:r>
      <w:r>
        <w:br/>
      </w:r>
    </w:p>
    <w:sectPr w:rsidR="00B54C6E" w:rsidRPr="000660B7" w:rsidSect="002467D0">
      <w:headerReference w:type="default" r:id="rId8"/>
      <w:footerReference w:type="default" r:id="rId9"/>
      <w:pgSz w:w="11906" w:h="16838"/>
      <w:pgMar w:top="993" w:right="82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221D2" w14:textId="77777777" w:rsidR="00D4212A" w:rsidRDefault="00D4212A" w:rsidP="000604B8">
      <w:pPr>
        <w:spacing w:after="0" w:line="240" w:lineRule="auto"/>
      </w:pPr>
      <w:r>
        <w:separator/>
      </w:r>
    </w:p>
  </w:endnote>
  <w:endnote w:type="continuationSeparator" w:id="0">
    <w:p w14:paraId="4B2CF50D" w14:textId="77777777" w:rsidR="00D4212A" w:rsidRDefault="00D4212A" w:rsidP="00060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Light">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7DCE" w14:textId="2EFA7AEF" w:rsidR="000604B8" w:rsidRDefault="002467D0">
    <w:pPr>
      <w:pStyle w:val="Footer"/>
    </w:pPr>
    <w:r>
      <w:rPr>
        <w:noProof/>
      </w:rPr>
      <w:drawing>
        <wp:anchor distT="0" distB="0" distL="114300" distR="114300" simplePos="0" relativeHeight="251659264" behindDoc="1" locked="0" layoutInCell="1" allowOverlap="1" wp14:anchorId="45E4F028" wp14:editId="162E123A">
          <wp:simplePos x="0" y="0"/>
          <wp:positionH relativeFrom="column">
            <wp:posOffset>-3794506</wp:posOffset>
          </wp:positionH>
          <wp:positionV relativeFrom="paragraph">
            <wp:posOffset>387604</wp:posOffset>
          </wp:positionV>
          <wp:extent cx="6567849" cy="5632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567849" cy="563208"/>
                  </a:xfrm>
                  <a:prstGeom prst="rect">
                    <a:avLst/>
                  </a:prstGeom>
                </pic:spPr>
              </pic:pic>
            </a:graphicData>
          </a:graphic>
          <wp14:sizeRelH relativeFrom="page">
            <wp14:pctWidth>0</wp14:pctWidth>
          </wp14:sizeRelH>
          <wp14:sizeRelV relativeFrom="page">
            <wp14:pctHeight>0</wp14:pctHeight>
          </wp14:sizeRelV>
        </wp:anchor>
      </w:drawing>
    </w:r>
  </w:p>
  <w:p w14:paraId="740EFD0E" w14:textId="512C389F" w:rsidR="000604B8" w:rsidRPr="00057A34" w:rsidRDefault="000604B8" w:rsidP="00057A34">
    <w:pPr>
      <w:pStyle w:val="Footer"/>
      <w:jc w:val="right"/>
      <w:rPr>
        <w:rFonts w:ascii="Arial MT Light" w:hAnsi="Arial MT Light" w:cs="Arial"/>
        <w:sz w:val="24"/>
        <w:szCs w:val="24"/>
      </w:rPr>
    </w:pPr>
    <w:r w:rsidRPr="000604B8">
      <w:rPr>
        <w:sz w:val="24"/>
        <w:szCs w:val="24"/>
      </w:rPr>
      <w:t xml:space="preserve">  </w:t>
    </w:r>
    <w:r w:rsidR="002467D0">
      <w:rPr>
        <w:noProof/>
      </w:rPr>
      <mc:AlternateContent>
        <mc:Choice Requires="wps">
          <w:drawing>
            <wp:anchor distT="0" distB="0" distL="114300" distR="114300" simplePos="0" relativeHeight="251660288" behindDoc="0" locked="0" layoutInCell="1" allowOverlap="1" wp14:anchorId="347244FC" wp14:editId="0AD2F01E">
              <wp:simplePos x="0" y="0"/>
              <wp:positionH relativeFrom="column">
                <wp:posOffset>-762635</wp:posOffset>
              </wp:positionH>
              <wp:positionV relativeFrom="paragraph">
                <wp:posOffset>273685</wp:posOffset>
              </wp:positionV>
              <wp:extent cx="3543300" cy="330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543300" cy="330200"/>
                      </a:xfrm>
                      <a:prstGeom prst="rect">
                        <a:avLst/>
                      </a:prstGeom>
                      <a:noFill/>
                      <a:ln w="6350">
                        <a:noFill/>
                      </a:ln>
                    </wps:spPr>
                    <wps:txbx>
                      <w:txbxContent>
                        <w:p w14:paraId="1094720D" w14:textId="39FB4814" w:rsidR="002467D0" w:rsidRPr="009B0B46" w:rsidRDefault="00057A34" w:rsidP="002467D0">
                          <w:pPr>
                            <w:rPr>
                              <w:rFonts w:ascii="Arial" w:hAnsi="Arial" w:cs="Arial"/>
                              <w:color w:val="FFFFFF" w:themeColor="background1"/>
                              <w:sz w:val="20"/>
                              <w:szCs w:val="20"/>
                            </w:rPr>
                          </w:pPr>
                          <w:r>
                            <w:rPr>
                              <w:rFonts w:ascii="Arial" w:hAnsi="Arial" w:cs="Arial"/>
                              <w:color w:val="FFFFFF" w:themeColor="background1"/>
                              <w:sz w:val="20"/>
                              <w:szCs w:val="20"/>
                            </w:rPr>
                            <w:t>Brain CNS PIL November 2025 v1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7244FC" id="_x0000_t202" coordsize="21600,21600" o:spt="202" path="m,l,21600r21600,l21600,xe">
              <v:stroke joinstyle="miter"/>
              <v:path gradientshapeok="t" o:connecttype="rect"/>
            </v:shapetype>
            <v:shape id="Text Box 6" o:spid="_x0000_s1026" type="#_x0000_t202" style="position:absolute;left:0;text-align:left;margin-left:-60.05pt;margin-top:21.55pt;width:279pt;height:2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" filled="f" stroked="f" strokeweight=".5pt">
              <v:textbox>
                <w:txbxContent>
                  <w:p w14:paraId="1094720D" w14:textId="39FB4814" w:rsidR="002467D0" w:rsidRPr="009B0B46" w:rsidRDefault="00057A34" w:rsidP="002467D0">
                    <w:pPr>
                      <w:rPr>
                        <w:rFonts w:ascii="Arial" w:hAnsi="Arial" w:cs="Arial"/>
                        <w:color w:val="FFFFFF" w:themeColor="background1"/>
                        <w:sz w:val="20"/>
                        <w:szCs w:val="20"/>
                      </w:rPr>
                    </w:pPr>
                    <w:r>
                      <w:rPr>
                        <w:rFonts w:ascii="Arial" w:hAnsi="Arial" w:cs="Arial"/>
                        <w:color w:val="FFFFFF" w:themeColor="background1"/>
                        <w:sz w:val="20"/>
                        <w:szCs w:val="20"/>
                      </w:rPr>
                      <w:t>Brain CNS PIL November 2025 v1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5E500" w14:textId="77777777" w:rsidR="00D4212A" w:rsidRDefault="00D4212A" w:rsidP="000604B8">
      <w:pPr>
        <w:spacing w:after="0" w:line="240" w:lineRule="auto"/>
      </w:pPr>
      <w:r>
        <w:separator/>
      </w:r>
    </w:p>
  </w:footnote>
  <w:footnote w:type="continuationSeparator" w:id="0">
    <w:p w14:paraId="65C2496E" w14:textId="77777777" w:rsidR="00D4212A" w:rsidRDefault="00D4212A" w:rsidP="00060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2908" w14:textId="1F3247DA" w:rsidR="006753C5" w:rsidRDefault="006753C5">
    <w:pPr>
      <w:pStyle w:val="Header"/>
    </w:pPr>
    <w:r>
      <w:rPr>
        <w:rFonts w:ascii="Arial" w:hAnsi="Arial" w:cs="Arial"/>
        <w:noProof/>
      </w:rPr>
      <w:drawing>
        <wp:anchor distT="0" distB="0" distL="114300" distR="114300" simplePos="0" relativeHeight="251662336" behindDoc="0" locked="0" layoutInCell="1" allowOverlap="1" wp14:anchorId="66FB4312" wp14:editId="16BBC9E4">
          <wp:simplePos x="0" y="0"/>
          <wp:positionH relativeFrom="column">
            <wp:posOffset>-944880</wp:posOffset>
          </wp:positionH>
          <wp:positionV relativeFrom="paragraph">
            <wp:posOffset>-483235</wp:posOffset>
          </wp:positionV>
          <wp:extent cx="3194050" cy="1310640"/>
          <wp:effectExtent l="0" t="0" r="6350" b="0"/>
          <wp:wrapNone/>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94050" cy="1310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146F746"/>
    <w:lvl w:ilvl="0">
      <w:start w:val="1"/>
      <w:numFmt w:val="decimal"/>
      <w:pStyle w:val="ListNumber"/>
      <w:lvlText w:val="%1."/>
      <w:lvlJc w:val="left"/>
      <w:pPr>
        <w:tabs>
          <w:tab w:val="num" w:pos="360"/>
        </w:tabs>
        <w:ind w:left="360" w:hanging="360"/>
      </w:pPr>
    </w:lvl>
  </w:abstractNum>
  <w:num w:numId="1" w16cid:durableId="186000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7EE"/>
    <w:rsid w:val="00057A34"/>
    <w:rsid w:val="000604B8"/>
    <w:rsid w:val="000660B7"/>
    <w:rsid w:val="000A3C8F"/>
    <w:rsid w:val="000A6182"/>
    <w:rsid w:val="00101EB1"/>
    <w:rsid w:val="00185B69"/>
    <w:rsid w:val="001E1E28"/>
    <w:rsid w:val="002467D0"/>
    <w:rsid w:val="002657EE"/>
    <w:rsid w:val="003516DC"/>
    <w:rsid w:val="003A04D8"/>
    <w:rsid w:val="003F43F9"/>
    <w:rsid w:val="004377A8"/>
    <w:rsid w:val="004B6F5C"/>
    <w:rsid w:val="006753C5"/>
    <w:rsid w:val="00747D64"/>
    <w:rsid w:val="007E189B"/>
    <w:rsid w:val="008F4B6B"/>
    <w:rsid w:val="00900319"/>
    <w:rsid w:val="00B54C6E"/>
    <w:rsid w:val="00B755AD"/>
    <w:rsid w:val="00C13CCB"/>
    <w:rsid w:val="00D4212A"/>
    <w:rsid w:val="00D60977"/>
    <w:rsid w:val="00E07AC0"/>
    <w:rsid w:val="00E23CA7"/>
    <w:rsid w:val="00E91FB9"/>
    <w:rsid w:val="00EA2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059C"/>
  <w15:chartTrackingRefBased/>
  <w15:docId w15:val="{AAE1ADC5-814F-4747-B028-81230C23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57A34"/>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4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4B8"/>
  </w:style>
  <w:style w:type="paragraph" w:styleId="Footer">
    <w:name w:val="footer"/>
    <w:basedOn w:val="Normal"/>
    <w:link w:val="FooterChar"/>
    <w:uiPriority w:val="99"/>
    <w:unhideWhenUsed/>
    <w:rsid w:val="00060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4B8"/>
  </w:style>
  <w:style w:type="character" w:styleId="Hyperlink">
    <w:name w:val="Hyperlink"/>
    <w:basedOn w:val="DefaultParagraphFont"/>
    <w:uiPriority w:val="99"/>
    <w:semiHidden/>
    <w:unhideWhenUsed/>
    <w:rsid w:val="000660B7"/>
    <w:rPr>
      <w:color w:val="0000FF"/>
      <w:u w:val="single"/>
    </w:rPr>
  </w:style>
  <w:style w:type="character" w:customStyle="1" w:styleId="Heading2Char">
    <w:name w:val="Heading 2 Char"/>
    <w:basedOn w:val="DefaultParagraphFont"/>
    <w:link w:val="Heading2"/>
    <w:uiPriority w:val="9"/>
    <w:rsid w:val="00057A34"/>
    <w:rPr>
      <w:rFonts w:asciiTheme="majorHAnsi" w:eastAsiaTheme="majorEastAsia" w:hAnsiTheme="majorHAnsi" w:cstheme="majorBidi"/>
      <w:b/>
      <w:bCs/>
      <w:color w:val="4F81BD" w:themeColor="accent1"/>
      <w:sz w:val="26"/>
      <w:szCs w:val="26"/>
      <w:lang w:val="en-US"/>
    </w:rPr>
  </w:style>
  <w:style w:type="paragraph" w:styleId="ListNumber">
    <w:name w:val="List Number"/>
    <w:basedOn w:val="Normal"/>
    <w:uiPriority w:val="99"/>
    <w:unhideWhenUsed/>
    <w:rsid w:val="00057A34"/>
    <w:pPr>
      <w:numPr>
        <w:numId w:val="1"/>
      </w:numPr>
      <w:tabs>
        <w:tab w:val="clear" w:pos="360"/>
      </w:tabs>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12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Coventry and Warwickshire Partnership Trust</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Johal Raman (05A) NHS Coventry &amp; Rugby CCG</dc:creator>
  <cp:keywords/>
  <dc:description/>
  <cp:lastModifiedBy>TYRRELL, Nicholas Michael (GP LOCUM)</cp:lastModifiedBy>
  <cp:revision>2</cp:revision>
  <dcterms:created xsi:type="dcterms:W3CDTF">2026-07-29T14:43:00Z</dcterms:created>
  <dcterms:modified xsi:type="dcterms:W3CDTF">2026-07-29T14:43:00Z</dcterms:modified>
</cp:coreProperties>
</file>