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62B04" w14:textId="630A5F3C" w:rsidR="00375336" w:rsidRDefault="00375336">
      <w:pPr>
        <w:rPr>
          <w:rFonts w:ascii="-webkit-standard" w:eastAsia="-webkit-standard" w:hAnsi="-webkit-standard" w:cs="-webkit-standard"/>
          <w:color w:val="000000"/>
          <w:sz w:val="27"/>
          <w:szCs w:val="27"/>
        </w:rPr>
      </w:pPr>
    </w:p>
    <w:p w14:paraId="3E2D06AE" w14:textId="77777777" w:rsidR="00375336" w:rsidRDefault="00000000">
      <w:pPr>
        <w:rPr>
          <w:rFonts w:ascii="-webkit-standard" w:eastAsia="-webkit-standard" w:hAnsi="-webkit-standard" w:cs="-webkit-standard"/>
          <w:color w:val="000000"/>
          <w:sz w:val="27"/>
          <w:szCs w:val="27"/>
        </w:rPr>
      </w:pPr>
      <w:r>
        <w:rPr>
          <w:rFonts w:ascii="-webkit-standard" w:eastAsia="-webkit-standard" w:hAnsi="-webkit-standard" w:cs="-webkit-standard"/>
          <w:color w:val="000000"/>
          <w:sz w:val="27"/>
          <w:szCs w:val="27"/>
        </w:rPr>
        <w:t> </w:t>
      </w:r>
    </w:p>
    <w:p w14:paraId="460C2BB5" w14:textId="637EE12D" w:rsidR="00375336" w:rsidRDefault="00000000">
      <w:pPr>
        <w:rPr>
          <w:rFonts w:ascii="-webkit-standard" w:eastAsia="-webkit-standard" w:hAnsi="-webkit-standard" w:cs="-webkit-standard"/>
          <w:color w:val="000000"/>
          <w:sz w:val="27"/>
          <w:szCs w:val="27"/>
        </w:rPr>
      </w:pPr>
      <w:r>
        <w:rPr>
          <w:rFonts w:ascii="-webkit-standard" w:eastAsia="-webkit-standard" w:hAnsi="-webkit-standard" w:cs="-webkit-standard"/>
          <w:color w:val="000000"/>
          <w:sz w:val="27"/>
          <w:szCs w:val="27"/>
        </w:rPr>
        <w:t xml:space="preserve"> Insert Practice </w:t>
      </w:r>
      <w:r w:rsidR="0012091B">
        <w:rPr>
          <w:rFonts w:ascii="-webkit-standard" w:eastAsia="-webkit-standard" w:hAnsi="-webkit-standard" w:cs="-webkit-standard"/>
          <w:color w:val="000000"/>
          <w:sz w:val="27"/>
          <w:szCs w:val="27"/>
        </w:rPr>
        <w:t>Details</w:t>
      </w:r>
    </w:p>
    <w:p w14:paraId="5BF59FA3" w14:textId="77777777" w:rsidR="00375336" w:rsidRDefault="00000000">
      <w:pPr>
        <w:rPr>
          <w:rFonts w:ascii="-webkit-standard" w:eastAsia="-webkit-standard" w:hAnsi="-webkit-standard" w:cs="-webkit-standard"/>
          <w:color w:val="000000"/>
          <w:sz w:val="27"/>
          <w:szCs w:val="27"/>
        </w:rPr>
      </w:pPr>
      <w:r>
        <w:rPr>
          <w:rFonts w:ascii="-webkit-standard" w:eastAsia="-webkit-standard" w:hAnsi="-webkit-standard" w:cs="-webkit-standard"/>
          <w:color w:val="000000"/>
          <w:sz w:val="27"/>
          <w:szCs w:val="27"/>
        </w:rPr>
        <w:t> </w:t>
      </w:r>
    </w:p>
    <w:p w14:paraId="78FA04BB" w14:textId="77777777" w:rsidR="00375336" w:rsidRPr="00316640" w:rsidRDefault="00000000">
      <w:pPr>
        <w:rPr>
          <w:rFonts w:ascii="Arial" w:eastAsia="Arial" w:hAnsi="Arial" w:cs="Arial"/>
          <w:color w:val="000000"/>
          <w:sz w:val="18"/>
          <w:szCs w:val="18"/>
        </w:rPr>
      </w:pPr>
      <w:r w:rsidRPr="00316640">
        <w:rPr>
          <w:rFonts w:ascii="Arial" w:eastAsia="Arial" w:hAnsi="Arial" w:cs="Arial"/>
          <w:color w:val="000000"/>
          <w:sz w:val="18"/>
          <w:szCs w:val="18"/>
        </w:rPr>
        <w:t>Dear x,</w:t>
      </w:r>
    </w:p>
    <w:p w14:paraId="2A9475F1" w14:textId="77777777" w:rsidR="00375336" w:rsidRPr="00316640" w:rsidRDefault="00000000">
      <w:pPr>
        <w:rPr>
          <w:rFonts w:ascii="Arial" w:eastAsia="Arial" w:hAnsi="Arial" w:cs="Arial"/>
          <w:color w:val="000000"/>
          <w:sz w:val="18"/>
          <w:szCs w:val="18"/>
        </w:rPr>
      </w:pPr>
      <w:r w:rsidRPr="00316640">
        <w:rPr>
          <w:rFonts w:ascii="Arial" w:eastAsia="Arial" w:hAnsi="Arial" w:cs="Arial"/>
          <w:color w:val="000000"/>
          <w:sz w:val="18"/>
          <w:szCs w:val="18"/>
        </w:rPr>
        <w:t> </w:t>
      </w:r>
    </w:p>
    <w:p w14:paraId="1C7D69B5" w14:textId="77777777" w:rsidR="00375336" w:rsidRPr="00316640" w:rsidRDefault="00000000">
      <w:pPr>
        <w:rPr>
          <w:rFonts w:ascii="Arial" w:eastAsia="Arial" w:hAnsi="Arial" w:cs="Arial"/>
          <w:color w:val="000000"/>
          <w:sz w:val="18"/>
          <w:szCs w:val="18"/>
        </w:rPr>
      </w:pPr>
      <w:r w:rsidRPr="00316640">
        <w:rPr>
          <w:rFonts w:ascii="Arial" w:eastAsia="Arial" w:hAnsi="Arial" w:cs="Arial"/>
          <w:color w:val="000000"/>
          <w:sz w:val="18"/>
          <w:szCs w:val="18"/>
        </w:rPr>
        <w:t>We recently received a request from you to undertake the following for [enter patient details]</w:t>
      </w:r>
    </w:p>
    <w:p w14:paraId="124CFF5A" w14:textId="77777777" w:rsidR="00375336" w:rsidRPr="00316640" w:rsidRDefault="00000000">
      <w:pPr>
        <w:rPr>
          <w:rFonts w:ascii="Arial" w:eastAsia="Arial" w:hAnsi="Arial" w:cs="Arial"/>
          <w:color w:val="000000"/>
          <w:sz w:val="18"/>
          <w:szCs w:val="18"/>
        </w:rPr>
      </w:pPr>
      <w:r w:rsidRPr="00316640">
        <w:rPr>
          <w:rFonts w:ascii="Arial" w:eastAsia="Arial" w:hAnsi="Arial" w:cs="Arial"/>
          <w:color w:val="000000"/>
          <w:sz w:val="18"/>
          <w:szCs w:val="18"/>
        </w:rPr>
        <w:t> </w:t>
      </w:r>
    </w:p>
    <w:p w14:paraId="2EECD4D2" w14:textId="77777777" w:rsidR="00375336" w:rsidRPr="00316640" w:rsidRDefault="00000000">
      <w:pPr>
        <w:rPr>
          <w:rFonts w:ascii="Arial" w:eastAsia="Arial" w:hAnsi="Arial" w:cs="Arial"/>
          <w:color w:val="000000"/>
          <w:sz w:val="18"/>
          <w:szCs w:val="18"/>
        </w:rPr>
      </w:pPr>
      <w:r w:rsidRPr="00316640">
        <w:rPr>
          <w:rFonts w:ascii="Arial" w:eastAsia="Arial" w:hAnsi="Arial" w:cs="Arial"/>
          <w:color w:val="000000"/>
          <w:sz w:val="18"/>
          <w:szCs w:val="18"/>
        </w:rPr>
        <w:t>*select as appropriate:</w:t>
      </w:r>
    </w:p>
    <w:p w14:paraId="4EAD4DCF" w14:textId="77777777" w:rsidR="00375336" w:rsidRDefault="00375336">
      <w:pPr>
        <w:rPr>
          <w:rFonts w:ascii="Arial" w:eastAsia="Arial" w:hAnsi="Arial" w:cs="Arial"/>
          <w:color w:val="000000"/>
          <w:sz w:val="20"/>
          <w:szCs w:val="20"/>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8595"/>
      </w:tblGrid>
      <w:tr w:rsidR="00375336" w14:paraId="65F5EBBC" w14:textId="77777777">
        <w:trPr>
          <w:trHeight w:val="420"/>
        </w:trPr>
        <w:tc>
          <w:tcPr>
            <w:tcW w:w="421" w:type="dxa"/>
          </w:tcPr>
          <w:p w14:paraId="698EF003" w14:textId="77777777" w:rsidR="00375336" w:rsidRDefault="00000000">
            <w:pPr>
              <w:rPr>
                <w:rFonts w:ascii="Arial" w:eastAsia="Arial" w:hAnsi="Arial" w:cs="Arial"/>
                <w:sz w:val="20"/>
                <w:szCs w:val="20"/>
              </w:rPr>
            </w:pPr>
            <w:r>
              <w:rPr>
                <w:rFonts w:ascii="Arial" w:eastAsia="Arial" w:hAnsi="Arial" w:cs="Arial"/>
                <w:sz w:val="20"/>
                <w:szCs w:val="20"/>
              </w:rPr>
              <w:t> </w:t>
            </w:r>
          </w:p>
        </w:tc>
        <w:tc>
          <w:tcPr>
            <w:tcW w:w="8595" w:type="dxa"/>
            <w:shd w:val="clear" w:color="auto" w:fill="FFFFFF"/>
          </w:tcPr>
          <w:p w14:paraId="2B9A9FEC" w14:textId="77777777" w:rsidR="00375336" w:rsidRDefault="00000000">
            <w:pPr>
              <w:spacing w:before="75" w:after="75"/>
              <w:rPr>
                <w:rFonts w:ascii="Arial" w:eastAsia="Arial" w:hAnsi="Arial" w:cs="Arial"/>
                <w:sz w:val="20"/>
                <w:szCs w:val="20"/>
              </w:rPr>
            </w:pPr>
            <w:r>
              <w:rPr>
                <w:rFonts w:ascii="Arial" w:eastAsia="Arial" w:hAnsi="Arial" w:cs="Arial"/>
                <w:color w:val="000000"/>
                <w:sz w:val="20"/>
                <w:szCs w:val="20"/>
              </w:rPr>
              <w:t>Arrange blood tests following an appointment (face to face or virtual)</w:t>
            </w:r>
          </w:p>
        </w:tc>
      </w:tr>
      <w:tr w:rsidR="00375336" w14:paraId="197072A7" w14:textId="77777777">
        <w:trPr>
          <w:trHeight w:val="420"/>
        </w:trPr>
        <w:tc>
          <w:tcPr>
            <w:tcW w:w="421" w:type="dxa"/>
          </w:tcPr>
          <w:p w14:paraId="266184AF" w14:textId="77777777" w:rsidR="00375336" w:rsidRDefault="00000000">
            <w:pPr>
              <w:rPr>
                <w:rFonts w:ascii="Arial" w:eastAsia="Arial" w:hAnsi="Arial" w:cs="Arial"/>
                <w:sz w:val="20"/>
                <w:szCs w:val="20"/>
              </w:rPr>
            </w:pPr>
            <w:r>
              <w:rPr>
                <w:rFonts w:ascii="Arial" w:eastAsia="Arial" w:hAnsi="Arial" w:cs="Arial"/>
                <w:sz w:val="20"/>
                <w:szCs w:val="20"/>
              </w:rPr>
              <w:t> </w:t>
            </w:r>
          </w:p>
        </w:tc>
        <w:tc>
          <w:tcPr>
            <w:tcW w:w="8595" w:type="dxa"/>
            <w:shd w:val="clear" w:color="auto" w:fill="FFFFFF"/>
          </w:tcPr>
          <w:p w14:paraId="062BEAF2" w14:textId="77777777" w:rsidR="00375336" w:rsidRDefault="00000000">
            <w:pPr>
              <w:rPr>
                <w:rFonts w:ascii="Arial" w:eastAsia="Arial" w:hAnsi="Arial" w:cs="Arial"/>
                <w:sz w:val="20"/>
                <w:szCs w:val="20"/>
              </w:rPr>
            </w:pPr>
            <w:r>
              <w:rPr>
                <w:rFonts w:ascii="Arial" w:eastAsia="Arial" w:hAnsi="Arial" w:cs="Arial"/>
                <w:color w:val="000000"/>
                <w:sz w:val="20"/>
                <w:szCs w:val="20"/>
              </w:rPr>
              <w:t>Arrange xrays and/or scans following an appointment (face to face or virtual) </w:t>
            </w:r>
          </w:p>
          <w:p w14:paraId="5DE0F052" w14:textId="77777777" w:rsidR="00375336" w:rsidRDefault="00000000">
            <w:pPr>
              <w:rPr>
                <w:rFonts w:ascii="Arial" w:eastAsia="Arial" w:hAnsi="Arial" w:cs="Arial"/>
                <w:sz w:val="20"/>
                <w:szCs w:val="20"/>
              </w:rPr>
            </w:pPr>
            <w:r>
              <w:rPr>
                <w:rFonts w:ascii="Arial" w:eastAsia="Arial" w:hAnsi="Arial" w:cs="Arial"/>
                <w:sz w:val="20"/>
                <w:szCs w:val="20"/>
              </w:rPr>
              <w:t> </w:t>
            </w:r>
          </w:p>
        </w:tc>
      </w:tr>
      <w:tr w:rsidR="00375336" w14:paraId="65D159B0" w14:textId="77777777">
        <w:trPr>
          <w:trHeight w:val="420"/>
        </w:trPr>
        <w:tc>
          <w:tcPr>
            <w:tcW w:w="421" w:type="dxa"/>
          </w:tcPr>
          <w:p w14:paraId="09EB239F" w14:textId="77777777" w:rsidR="00375336" w:rsidRDefault="00000000">
            <w:pPr>
              <w:rPr>
                <w:rFonts w:ascii="Arial" w:eastAsia="Arial" w:hAnsi="Arial" w:cs="Arial"/>
                <w:sz w:val="20"/>
                <w:szCs w:val="20"/>
              </w:rPr>
            </w:pPr>
            <w:r>
              <w:rPr>
                <w:rFonts w:ascii="Arial" w:eastAsia="Arial" w:hAnsi="Arial" w:cs="Arial"/>
                <w:sz w:val="20"/>
                <w:szCs w:val="20"/>
              </w:rPr>
              <w:t> </w:t>
            </w:r>
          </w:p>
        </w:tc>
        <w:tc>
          <w:tcPr>
            <w:tcW w:w="8595" w:type="dxa"/>
            <w:shd w:val="clear" w:color="auto" w:fill="FFFFFF"/>
          </w:tcPr>
          <w:p w14:paraId="1CC25205" w14:textId="77777777" w:rsidR="00375336" w:rsidRDefault="00000000">
            <w:pPr>
              <w:spacing w:before="75" w:after="75"/>
              <w:rPr>
                <w:rFonts w:ascii="Arial" w:eastAsia="Arial" w:hAnsi="Arial" w:cs="Arial"/>
                <w:sz w:val="20"/>
                <w:szCs w:val="20"/>
              </w:rPr>
            </w:pPr>
            <w:r>
              <w:rPr>
                <w:rFonts w:ascii="Arial" w:eastAsia="Arial" w:hAnsi="Arial" w:cs="Arial"/>
                <w:color w:val="000000"/>
                <w:sz w:val="20"/>
                <w:szCs w:val="20"/>
              </w:rPr>
              <w:t>Urgent prescription requests following an appointment (face to face or virtual)</w:t>
            </w:r>
          </w:p>
        </w:tc>
      </w:tr>
      <w:tr w:rsidR="00375336" w14:paraId="35F1C2EA" w14:textId="77777777">
        <w:trPr>
          <w:trHeight w:val="420"/>
        </w:trPr>
        <w:tc>
          <w:tcPr>
            <w:tcW w:w="421" w:type="dxa"/>
          </w:tcPr>
          <w:p w14:paraId="2B6AA6E8" w14:textId="77777777" w:rsidR="00375336" w:rsidRDefault="00000000">
            <w:pPr>
              <w:rPr>
                <w:rFonts w:ascii="Arial" w:eastAsia="Arial" w:hAnsi="Arial" w:cs="Arial"/>
                <w:sz w:val="20"/>
                <w:szCs w:val="20"/>
              </w:rPr>
            </w:pPr>
            <w:r>
              <w:rPr>
                <w:rFonts w:ascii="Arial" w:eastAsia="Arial" w:hAnsi="Arial" w:cs="Arial"/>
                <w:sz w:val="20"/>
                <w:szCs w:val="20"/>
              </w:rPr>
              <w:t> </w:t>
            </w:r>
          </w:p>
        </w:tc>
        <w:tc>
          <w:tcPr>
            <w:tcW w:w="8595" w:type="dxa"/>
            <w:shd w:val="clear" w:color="auto" w:fill="FFFFFF"/>
          </w:tcPr>
          <w:p w14:paraId="3591D053" w14:textId="77777777" w:rsidR="00375336" w:rsidRDefault="00000000">
            <w:pPr>
              <w:spacing w:before="75" w:after="75"/>
              <w:rPr>
                <w:rFonts w:ascii="Arial" w:eastAsia="Arial" w:hAnsi="Arial" w:cs="Arial"/>
                <w:color w:val="000000"/>
                <w:sz w:val="20"/>
                <w:szCs w:val="20"/>
              </w:rPr>
            </w:pPr>
            <w:r>
              <w:rPr>
                <w:rFonts w:ascii="Arial" w:eastAsia="Arial" w:hAnsi="Arial" w:cs="Arial"/>
                <w:color w:val="000000"/>
                <w:sz w:val="20"/>
                <w:szCs w:val="20"/>
              </w:rPr>
              <w:t>Request for followup scans or X-rays after imaging or clinical assessment by your team</w:t>
            </w:r>
          </w:p>
        </w:tc>
      </w:tr>
      <w:tr w:rsidR="00375336" w14:paraId="72BE6F1B" w14:textId="77777777">
        <w:trPr>
          <w:trHeight w:val="420"/>
        </w:trPr>
        <w:tc>
          <w:tcPr>
            <w:tcW w:w="421" w:type="dxa"/>
          </w:tcPr>
          <w:p w14:paraId="16CF5EC8" w14:textId="77777777" w:rsidR="00375336" w:rsidRDefault="00000000">
            <w:pPr>
              <w:rPr>
                <w:rFonts w:ascii="Arial" w:eastAsia="Arial" w:hAnsi="Arial" w:cs="Arial"/>
                <w:sz w:val="20"/>
                <w:szCs w:val="20"/>
              </w:rPr>
            </w:pPr>
            <w:r>
              <w:rPr>
                <w:rFonts w:ascii="Arial" w:eastAsia="Arial" w:hAnsi="Arial" w:cs="Arial"/>
                <w:sz w:val="20"/>
                <w:szCs w:val="20"/>
              </w:rPr>
              <w:t> </w:t>
            </w:r>
          </w:p>
        </w:tc>
        <w:tc>
          <w:tcPr>
            <w:tcW w:w="8595" w:type="dxa"/>
            <w:shd w:val="clear" w:color="auto" w:fill="FFFFFF"/>
          </w:tcPr>
          <w:p w14:paraId="2C73D4FB" w14:textId="77777777" w:rsidR="00375336" w:rsidRDefault="00000000">
            <w:pPr>
              <w:spacing w:before="75" w:after="75"/>
              <w:rPr>
                <w:rFonts w:ascii="Arial" w:eastAsia="Arial" w:hAnsi="Arial" w:cs="Arial"/>
                <w:sz w:val="20"/>
                <w:szCs w:val="20"/>
              </w:rPr>
            </w:pPr>
            <w:r>
              <w:rPr>
                <w:rFonts w:ascii="Arial" w:eastAsia="Arial" w:hAnsi="Arial" w:cs="Arial"/>
                <w:color w:val="000000"/>
                <w:sz w:val="20"/>
                <w:szCs w:val="20"/>
              </w:rPr>
              <w:t>Referral to another specialty within the same Trust</w:t>
            </w:r>
          </w:p>
        </w:tc>
      </w:tr>
      <w:tr w:rsidR="007550BF" w14:paraId="5698E430" w14:textId="77777777">
        <w:trPr>
          <w:trHeight w:val="420"/>
        </w:trPr>
        <w:tc>
          <w:tcPr>
            <w:tcW w:w="421" w:type="dxa"/>
          </w:tcPr>
          <w:p w14:paraId="363FB830" w14:textId="77777777" w:rsidR="007550BF" w:rsidRDefault="007550BF">
            <w:pPr>
              <w:rPr>
                <w:rFonts w:ascii="Arial" w:eastAsia="Arial" w:hAnsi="Arial" w:cs="Arial"/>
                <w:sz w:val="20"/>
                <w:szCs w:val="20"/>
              </w:rPr>
            </w:pPr>
          </w:p>
        </w:tc>
        <w:tc>
          <w:tcPr>
            <w:tcW w:w="8595" w:type="dxa"/>
            <w:shd w:val="clear" w:color="auto" w:fill="FFFFFF"/>
          </w:tcPr>
          <w:p w14:paraId="4589E812" w14:textId="192CA9BD" w:rsidR="007550BF" w:rsidRDefault="007550BF">
            <w:pPr>
              <w:rPr>
                <w:rFonts w:ascii="Arial" w:eastAsia="Arial" w:hAnsi="Arial" w:cs="Arial"/>
                <w:color w:val="000000"/>
                <w:sz w:val="20"/>
                <w:szCs w:val="20"/>
              </w:rPr>
            </w:pPr>
            <w:r>
              <w:rPr>
                <w:rFonts w:ascii="Arial" w:eastAsia="Arial" w:hAnsi="Arial" w:cs="Arial"/>
                <w:color w:val="000000"/>
                <w:sz w:val="20"/>
                <w:szCs w:val="20"/>
              </w:rPr>
              <w:t>Prescribing a drug that currently General Practice has not been commissioned to prescribe</w:t>
            </w:r>
          </w:p>
        </w:tc>
      </w:tr>
      <w:tr w:rsidR="00375336" w14:paraId="3576CED1" w14:textId="77777777">
        <w:trPr>
          <w:trHeight w:val="420"/>
        </w:trPr>
        <w:tc>
          <w:tcPr>
            <w:tcW w:w="421" w:type="dxa"/>
          </w:tcPr>
          <w:p w14:paraId="0EB95B6B" w14:textId="77777777" w:rsidR="00375336" w:rsidRDefault="00000000">
            <w:pPr>
              <w:rPr>
                <w:rFonts w:ascii="Arial" w:eastAsia="Arial" w:hAnsi="Arial" w:cs="Arial"/>
                <w:sz w:val="20"/>
                <w:szCs w:val="20"/>
              </w:rPr>
            </w:pPr>
            <w:r>
              <w:rPr>
                <w:rFonts w:ascii="Arial" w:eastAsia="Arial" w:hAnsi="Arial" w:cs="Arial"/>
                <w:sz w:val="20"/>
                <w:szCs w:val="20"/>
              </w:rPr>
              <w:t> </w:t>
            </w:r>
          </w:p>
        </w:tc>
        <w:tc>
          <w:tcPr>
            <w:tcW w:w="8595" w:type="dxa"/>
            <w:shd w:val="clear" w:color="auto" w:fill="FFFFFF"/>
          </w:tcPr>
          <w:p w14:paraId="77F4CE0B" w14:textId="77777777" w:rsidR="00375336" w:rsidRDefault="00000000">
            <w:pPr>
              <w:rPr>
                <w:rFonts w:ascii="Arial" w:eastAsia="Arial" w:hAnsi="Arial" w:cs="Arial"/>
                <w:sz w:val="20"/>
                <w:szCs w:val="20"/>
              </w:rPr>
            </w:pPr>
            <w:r>
              <w:rPr>
                <w:rFonts w:ascii="Arial" w:eastAsia="Arial" w:hAnsi="Arial" w:cs="Arial"/>
                <w:color w:val="000000"/>
                <w:sz w:val="20"/>
                <w:szCs w:val="20"/>
              </w:rPr>
              <w:t>Prescribing, initiating or monitoring  specific drugs without a completed and </w:t>
            </w:r>
            <w:r>
              <w:rPr>
                <w:rFonts w:ascii="Arial" w:eastAsia="Arial" w:hAnsi="Arial" w:cs="Arial"/>
                <w:b/>
                <w:color w:val="000000"/>
                <w:sz w:val="20"/>
                <w:szCs w:val="20"/>
              </w:rPr>
              <w:t>agreed</w:t>
            </w:r>
            <w:r>
              <w:rPr>
                <w:rFonts w:ascii="Arial" w:eastAsia="Arial" w:hAnsi="Arial" w:cs="Arial"/>
                <w:color w:val="000000"/>
                <w:sz w:val="20"/>
                <w:szCs w:val="20"/>
              </w:rPr>
              <w:t> shared care protocol in place</w:t>
            </w:r>
          </w:p>
          <w:p w14:paraId="0591625A" w14:textId="77777777" w:rsidR="00375336" w:rsidRDefault="00000000">
            <w:pPr>
              <w:rPr>
                <w:rFonts w:ascii="Arial" w:eastAsia="Arial" w:hAnsi="Arial" w:cs="Arial"/>
                <w:sz w:val="20"/>
                <w:szCs w:val="20"/>
              </w:rPr>
            </w:pPr>
            <w:r>
              <w:rPr>
                <w:rFonts w:ascii="Arial" w:eastAsia="Arial" w:hAnsi="Arial" w:cs="Arial"/>
                <w:sz w:val="20"/>
                <w:szCs w:val="20"/>
              </w:rPr>
              <w:t> </w:t>
            </w:r>
          </w:p>
        </w:tc>
      </w:tr>
      <w:tr w:rsidR="00375336" w14:paraId="281B3980" w14:textId="77777777">
        <w:trPr>
          <w:trHeight w:val="420"/>
        </w:trPr>
        <w:tc>
          <w:tcPr>
            <w:tcW w:w="421" w:type="dxa"/>
          </w:tcPr>
          <w:p w14:paraId="29E903A4" w14:textId="77777777" w:rsidR="00375336" w:rsidRDefault="00000000">
            <w:pPr>
              <w:rPr>
                <w:rFonts w:ascii="Arial" w:eastAsia="Arial" w:hAnsi="Arial" w:cs="Arial"/>
                <w:sz w:val="20"/>
                <w:szCs w:val="20"/>
              </w:rPr>
            </w:pPr>
            <w:r>
              <w:rPr>
                <w:rFonts w:ascii="Arial" w:eastAsia="Arial" w:hAnsi="Arial" w:cs="Arial"/>
                <w:sz w:val="20"/>
                <w:szCs w:val="20"/>
              </w:rPr>
              <w:t> </w:t>
            </w:r>
          </w:p>
        </w:tc>
        <w:tc>
          <w:tcPr>
            <w:tcW w:w="8595" w:type="dxa"/>
            <w:shd w:val="clear" w:color="auto" w:fill="FFFFFF"/>
          </w:tcPr>
          <w:p w14:paraId="6B3D6AA4" w14:textId="62D905AE" w:rsidR="00375336" w:rsidRDefault="00316640">
            <w:pPr>
              <w:rPr>
                <w:rFonts w:ascii="Arial" w:eastAsia="Arial" w:hAnsi="Arial" w:cs="Arial"/>
                <w:sz w:val="20"/>
                <w:szCs w:val="20"/>
              </w:rPr>
            </w:pPr>
            <w:r>
              <w:rPr>
                <w:rFonts w:ascii="Arial" w:eastAsia="Arial" w:hAnsi="Arial" w:cs="Arial"/>
                <w:color w:val="000000"/>
                <w:sz w:val="20"/>
                <w:szCs w:val="20"/>
              </w:rPr>
              <w:t>Request to chase results</w:t>
            </w:r>
          </w:p>
          <w:p w14:paraId="2E30FB08" w14:textId="15915EB5" w:rsidR="0012091B" w:rsidRDefault="00000000">
            <w:pPr>
              <w:rPr>
                <w:rFonts w:ascii="Arial" w:eastAsia="Arial" w:hAnsi="Arial" w:cs="Arial"/>
                <w:sz w:val="20"/>
                <w:szCs w:val="20"/>
              </w:rPr>
            </w:pPr>
            <w:r>
              <w:rPr>
                <w:rFonts w:ascii="Arial" w:eastAsia="Arial" w:hAnsi="Arial" w:cs="Arial"/>
                <w:sz w:val="20"/>
                <w:szCs w:val="20"/>
              </w:rPr>
              <w:t> </w:t>
            </w:r>
          </w:p>
        </w:tc>
      </w:tr>
      <w:tr w:rsidR="00316640" w14:paraId="3E4C22E3" w14:textId="77777777">
        <w:trPr>
          <w:trHeight w:val="420"/>
        </w:trPr>
        <w:tc>
          <w:tcPr>
            <w:tcW w:w="421" w:type="dxa"/>
          </w:tcPr>
          <w:p w14:paraId="3DBA9517" w14:textId="77777777" w:rsidR="00316640" w:rsidRDefault="00316640">
            <w:pPr>
              <w:rPr>
                <w:rFonts w:ascii="Arial" w:eastAsia="Arial" w:hAnsi="Arial" w:cs="Arial"/>
                <w:sz w:val="20"/>
                <w:szCs w:val="20"/>
              </w:rPr>
            </w:pPr>
          </w:p>
        </w:tc>
        <w:tc>
          <w:tcPr>
            <w:tcW w:w="8595" w:type="dxa"/>
            <w:shd w:val="clear" w:color="auto" w:fill="FFFFFF"/>
          </w:tcPr>
          <w:p w14:paraId="2C0760C4" w14:textId="77777777" w:rsidR="00316640" w:rsidRDefault="00316640">
            <w:pPr>
              <w:rPr>
                <w:rFonts w:ascii="Arial" w:eastAsia="Arial" w:hAnsi="Arial" w:cs="Arial"/>
                <w:color w:val="000000"/>
                <w:sz w:val="20"/>
                <w:szCs w:val="20"/>
              </w:rPr>
            </w:pPr>
            <w:r>
              <w:rPr>
                <w:rFonts w:ascii="Arial" w:eastAsia="Arial" w:hAnsi="Arial" w:cs="Arial"/>
                <w:color w:val="000000"/>
                <w:sz w:val="20"/>
                <w:szCs w:val="20"/>
              </w:rPr>
              <w:t xml:space="preserve">OTHER (please add details) </w:t>
            </w:r>
          </w:p>
          <w:p w14:paraId="74318492" w14:textId="77777777" w:rsidR="00316640" w:rsidRDefault="00316640">
            <w:pPr>
              <w:rPr>
                <w:rFonts w:ascii="Arial" w:eastAsia="Arial" w:hAnsi="Arial" w:cs="Arial"/>
                <w:color w:val="000000"/>
                <w:sz w:val="20"/>
                <w:szCs w:val="20"/>
              </w:rPr>
            </w:pPr>
          </w:p>
          <w:p w14:paraId="39F670A4" w14:textId="4C9337B1" w:rsidR="00316640" w:rsidRDefault="00316640">
            <w:pPr>
              <w:rPr>
                <w:rFonts w:ascii="Arial" w:eastAsia="Arial" w:hAnsi="Arial" w:cs="Arial"/>
                <w:color w:val="000000"/>
                <w:sz w:val="20"/>
                <w:szCs w:val="20"/>
              </w:rPr>
            </w:pPr>
          </w:p>
        </w:tc>
      </w:tr>
    </w:tbl>
    <w:p w14:paraId="3779A3F0" w14:textId="77777777" w:rsidR="00375336" w:rsidRDefault="00000000">
      <w:pPr>
        <w:rPr>
          <w:rFonts w:ascii="Arial" w:eastAsia="Arial" w:hAnsi="Arial" w:cs="Arial"/>
          <w:color w:val="000000"/>
          <w:sz w:val="20"/>
          <w:szCs w:val="20"/>
        </w:rPr>
      </w:pPr>
      <w:r>
        <w:rPr>
          <w:rFonts w:ascii="Arial" w:eastAsia="Arial" w:hAnsi="Arial" w:cs="Arial"/>
          <w:color w:val="000000"/>
          <w:sz w:val="20"/>
          <w:szCs w:val="20"/>
        </w:rPr>
        <w:t> </w:t>
      </w:r>
    </w:p>
    <w:p w14:paraId="5093101E" w14:textId="78DA5472" w:rsidR="00375336" w:rsidRPr="00316640" w:rsidRDefault="00000000">
      <w:pPr>
        <w:jc w:val="both"/>
        <w:rPr>
          <w:rFonts w:ascii="Arial" w:eastAsia="Arial" w:hAnsi="Arial" w:cs="Arial"/>
          <w:color w:val="000000"/>
          <w:sz w:val="18"/>
          <w:szCs w:val="18"/>
        </w:rPr>
      </w:pPr>
      <w:r w:rsidRPr="00316640">
        <w:rPr>
          <w:rFonts w:ascii="Arial" w:eastAsia="Arial" w:hAnsi="Arial" w:cs="Arial"/>
          <w:color w:val="000000"/>
          <w:sz w:val="18"/>
          <w:szCs w:val="18"/>
        </w:rPr>
        <w:t>Unfortunately, we are seeing an increased number of these types of requests into General Practice and we are unable to support them</w:t>
      </w:r>
      <w:r w:rsidR="0012091B" w:rsidRPr="00316640">
        <w:rPr>
          <w:rFonts w:ascii="Arial" w:eastAsia="Arial" w:hAnsi="Arial" w:cs="Arial"/>
          <w:color w:val="000000"/>
          <w:sz w:val="18"/>
          <w:szCs w:val="18"/>
        </w:rPr>
        <w:t xml:space="preserve">. </w:t>
      </w:r>
      <w:r w:rsidRPr="00316640">
        <w:rPr>
          <w:rFonts w:ascii="Arial" w:eastAsia="Arial" w:hAnsi="Arial" w:cs="Arial"/>
          <w:color w:val="000000"/>
          <w:sz w:val="18"/>
          <w:szCs w:val="18"/>
        </w:rPr>
        <w:t>Increasing workload in General Practice from a range of sources, including the new government contract demand</w:t>
      </w:r>
      <w:r w:rsidR="0012091B" w:rsidRPr="00316640">
        <w:rPr>
          <w:rFonts w:ascii="Arial" w:eastAsia="Arial" w:hAnsi="Arial" w:cs="Arial"/>
          <w:color w:val="000000"/>
          <w:sz w:val="18"/>
          <w:szCs w:val="18"/>
        </w:rPr>
        <w:t>ing that</w:t>
      </w:r>
      <w:r w:rsidRPr="00316640">
        <w:rPr>
          <w:rFonts w:ascii="Arial" w:eastAsia="Arial" w:hAnsi="Arial" w:cs="Arial"/>
          <w:color w:val="000000"/>
          <w:sz w:val="18"/>
          <w:szCs w:val="18"/>
        </w:rPr>
        <w:t xml:space="preserve"> we focus on other areas</w:t>
      </w:r>
      <w:r w:rsidR="0012091B" w:rsidRPr="00316640">
        <w:rPr>
          <w:rFonts w:ascii="Arial" w:eastAsia="Arial" w:hAnsi="Arial" w:cs="Arial"/>
          <w:color w:val="000000"/>
          <w:sz w:val="18"/>
          <w:szCs w:val="18"/>
        </w:rPr>
        <w:t xml:space="preserve"> (ie </w:t>
      </w:r>
      <w:r w:rsidRPr="00316640">
        <w:rPr>
          <w:rFonts w:ascii="Arial" w:eastAsia="Arial" w:hAnsi="Arial" w:cs="Arial"/>
          <w:color w:val="000000"/>
          <w:sz w:val="18"/>
          <w:szCs w:val="18"/>
        </w:rPr>
        <w:t>access</w:t>
      </w:r>
      <w:r w:rsidR="0012091B" w:rsidRPr="00316640">
        <w:rPr>
          <w:rFonts w:ascii="Arial" w:eastAsia="Arial" w:hAnsi="Arial" w:cs="Arial"/>
          <w:color w:val="000000"/>
          <w:sz w:val="18"/>
          <w:szCs w:val="18"/>
        </w:rPr>
        <w:t>)</w:t>
      </w:r>
      <w:r w:rsidRPr="00316640">
        <w:rPr>
          <w:rFonts w:ascii="Arial" w:eastAsia="Arial" w:hAnsi="Arial" w:cs="Arial"/>
          <w:color w:val="000000"/>
          <w:sz w:val="18"/>
          <w:szCs w:val="18"/>
        </w:rPr>
        <w:t xml:space="preserve"> means that we simply don’t have the resources to help.</w:t>
      </w:r>
    </w:p>
    <w:p w14:paraId="29588E53" w14:textId="77777777" w:rsidR="0012091B" w:rsidRPr="00316640" w:rsidRDefault="0012091B">
      <w:pPr>
        <w:jc w:val="both"/>
        <w:rPr>
          <w:rFonts w:ascii="Arial" w:eastAsia="Arial" w:hAnsi="Arial" w:cs="Arial"/>
          <w:color w:val="000000"/>
          <w:sz w:val="18"/>
          <w:szCs w:val="18"/>
        </w:rPr>
      </w:pPr>
    </w:p>
    <w:p w14:paraId="368649BB" w14:textId="7CDC5BBA" w:rsidR="0012091B" w:rsidRPr="00316640" w:rsidRDefault="0012091B">
      <w:pPr>
        <w:jc w:val="both"/>
        <w:rPr>
          <w:rFonts w:ascii="Arial" w:eastAsia="Arial" w:hAnsi="Arial" w:cs="Arial"/>
          <w:color w:val="000000"/>
          <w:sz w:val="18"/>
          <w:szCs w:val="18"/>
        </w:rPr>
      </w:pPr>
      <w:r w:rsidRPr="00316640">
        <w:rPr>
          <w:rFonts w:ascii="Arial" w:eastAsia="Arial" w:hAnsi="Arial" w:cs="Arial"/>
          <w:color w:val="000000"/>
          <w:sz w:val="18"/>
          <w:szCs w:val="18"/>
        </w:rPr>
        <w:t>I also refer you to the Coventry and Warwickshire ICB ‘Consensus on the Primary and Secondary Care Interface’ document which is available at:</w:t>
      </w:r>
    </w:p>
    <w:p w14:paraId="34DE3840" w14:textId="4EEF4A01" w:rsidR="00375336" w:rsidRPr="00316640" w:rsidRDefault="0012091B">
      <w:pPr>
        <w:jc w:val="both"/>
        <w:rPr>
          <w:rFonts w:ascii="Arial" w:eastAsia="Arial" w:hAnsi="Arial" w:cs="Arial"/>
          <w:color w:val="000000"/>
          <w:sz w:val="18"/>
          <w:szCs w:val="18"/>
        </w:rPr>
      </w:pPr>
      <w:hyperlink r:id="rId7" w:history="1">
        <w:r w:rsidRPr="00316640">
          <w:rPr>
            <w:rStyle w:val="Hyperlink"/>
            <w:rFonts w:ascii="Arial" w:eastAsia="Arial" w:hAnsi="Arial" w:cs="Arial"/>
            <w:sz w:val="18"/>
            <w:szCs w:val="18"/>
          </w:rPr>
          <w:t>https://www.coventryrugbygpgateway.nhs.uk/pages/consensus-primary-and-secondary-care-interface-coventry-warwickshire-icb/</w:t>
        </w:r>
      </w:hyperlink>
    </w:p>
    <w:p w14:paraId="644EE777" w14:textId="79F904B0" w:rsidR="0012091B" w:rsidRPr="00316640" w:rsidRDefault="0012091B">
      <w:pPr>
        <w:jc w:val="both"/>
        <w:rPr>
          <w:rFonts w:ascii="Arial" w:eastAsia="Arial" w:hAnsi="Arial" w:cs="Arial"/>
          <w:color w:val="000000"/>
          <w:sz w:val="18"/>
          <w:szCs w:val="18"/>
        </w:rPr>
      </w:pPr>
      <w:r w:rsidRPr="00316640">
        <w:rPr>
          <w:rFonts w:ascii="Arial" w:eastAsia="Arial" w:hAnsi="Arial" w:cs="Arial"/>
          <w:color w:val="000000"/>
          <w:sz w:val="18"/>
          <w:szCs w:val="18"/>
        </w:rPr>
        <w:t xml:space="preserve">All local Trusts as well as Primary Care have signed up to this Consensus and it outlines principles for colleagues within both secondary and primary care. </w:t>
      </w:r>
    </w:p>
    <w:p w14:paraId="0FF12B6B" w14:textId="77777777" w:rsidR="0012091B" w:rsidRPr="00316640" w:rsidRDefault="0012091B">
      <w:pPr>
        <w:jc w:val="both"/>
        <w:rPr>
          <w:rFonts w:ascii="Arial" w:eastAsia="Arial" w:hAnsi="Arial" w:cs="Arial"/>
          <w:color w:val="000000"/>
          <w:sz w:val="18"/>
          <w:szCs w:val="18"/>
        </w:rPr>
      </w:pPr>
    </w:p>
    <w:p w14:paraId="4C20B190" w14:textId="4E1C4C2F" w:rsidR="00375336" w:rsidRPr="00316640" w:rsidRDefault="0012091B">
      <w:pPr>
        <w:jc w:val="both"/>
        <w:rPr>
          <w:rFonts w:ascii="Arial" w:eastAsia="Arial" w:hAnsi="Arial" w:cs="Arial"/>
          <w:color w:val="000000"/>
          <w:sz w:val="18"/>
          <w:szCs w:val="18"/>
        </w:rPr>
      </w:pPr>
      <w:r w:rsidRPr="00316640">
        <w:rPr>
          <w:rFonts w:ascii="Arial" w:eastAsia="Arial" w:hAnsi="Arial" w:cs="Arial"/>
          <w:color w:val="000000"/>
          <w:sz w:val="18"/>
          <w:szCs w:val="18"/>
        </w:rPr>
        <w:t xml:space="preserve">The standard NHS contract does describe the actions included above as the Trust’s responsibility. It is therefore entirely reasonable for you to escalate this within your department or division to insist that facilities are made available for you to perform these functions. </w:t>
      </w:r>
    </w:p>
    <w:p w14:paraId="1D48B1A3" w14:textId="77777777" w:rsidR="00375336" w:rsidRPr="00316640" w:rsidRDefault="00375336">
      <w:pPr>
        <w:jc w:val="both"/>
        <w:rPr>
          <w:rFonts w:ascii="Arial" w:eastAsia="Arial" w:hAnsi="Arial" w:cs="Arial"/>
          <w:sz w:val="18"/>
          <w:szCs w:val="18"/>
        </w:rPr>
      </w:pPr>
    </w:p>
    <w:p w14:paraId="08D38945" w14:textId="77777777" w:rsidR="00375336" w:rsidRPr="002F43B4" w:rsidRDefault="00000000">
      <w:pPr>
        <w:jc w:val="both"/>
        <w:rPr>
          <w:rFonts w:ascii="Arial" w:eastAsia="Arial" w:hAnsi="Arial" w:cs="Arial"/>
          <w:sz w:val="18"/>
          <w:szCs w:val="18"/>
        </w:rPr>
      </w:pPr>
      <w:r w:rsidRPr="002F43B4">
        <w:rPr>
          <w:rFonts w:ascii="Arial" w:eastAsia="Arial" w:hAnsi="Arial" w:cs="Arial"/>
          <w:sz w:val="18"/>
          <w:szCs w:val="18"/>
        </w:rPr>
        <w:t xml:space="preserve">Please also note there is a contractual obligation for you to provide direct contact details on all letters to GPs and Patients. </w:t>
      </w:r>
    </w:p>
    <w:p w14:paraId="3645C162" w14:textId="77777777" w:rsidR="00375336" w:rsidRPr="00316640" w:rsidRDefault="00375336">
      <w:pPr>
        <w:jc w:val="both"/>
        <w:rPr>
          <w:rFonts w:ascii="Arial" w:eastAsia="Arial" w:hAnsi="Arial" w:cs="Arial"/>
          <w:color w:val="000000"/>
          <w:sz w:val="18"/>
          <w:szCs w:val="18"/>
        </w:rPr>
      </w:pPr>
    </w:p>
    <w:p w14:paraId="2D18919D" w14:textId="76E60C08" w:rsidR="00375336" w:rsidRDefault="00000000">
      <w:pPr>
        <w:jc w:val="both"/>
        <w:rPr>
          <w:rFonts w:ascii="Arial" w:eastAsia="Arial" w:hAnsi="Arial" w:cs="Arial"/>
          <w:b/>
          <w:color w:val="000000"/>
          <w:sz w:val="18"/>
          <w:szCs w:val="18"/>
        </w:rPr>
      </w:pPr>
      <w:r w:rsidRPr="00316640">
        <w:rPr>
          <w:rFonts w:ascii="Arial" w:eastAsia="Arial" w:hAnsi="Arial" w:cs="Arial"/>
          <w:b/>
          <w:color w:val="000000"/>
          <w:sz w:val="18"/>
          <w:szCs w:val="18"/>
        </w:rPr>
        <w:t xml:space="preserve">Due to these </w:t>
      </w:r>
      <w:r w:rsidR="002F43B4" w:rsidRPr="00316640">
        <w:rPr>
          <w:rFonts w:ascii="Arial" w:eastAsia="Arial" w:hAnsi="Arial" w:cs="Arial"/>
          <w:b/>
          <w:color w:val="000000"/>
          <w:sz w:val="18"/>
          <w:szCs w:val="18"/>
        </w:rPr>
        <w:t>reasons</w:t>
      </w:r>
      <w:r w:rsidR="002F43B4">
        <w:rPr>
          <w:rFonts w:ascii="Arial" w:eastAsia="Arial" w:hAnsi="Arial" w:cs="Arial"/>
          <w:b/>
          <w:color w:val="000000"/>
          <w:sz w:val="18"/>
          <w:szCs w:val="18"/>
        </w:rPr>
        <w:t xml:space="preserve"> </w:t>
      </w:r>
      <w:r w:rsidRPr="00316640">
        <w:rPr>
          <w:rFonts w:ascii="Arial" w:eastAsia="Arial" w:hAnsi="Arial" w:cs="Arial"/>
          <w:b/>
          <w:color w:val="000000"/>
          <w:sz w:val="18"/>
          <w:szCs w:val="18"/>
        </w:rPr>
        <w:t>we must decline this handover and return the request to you for actioning.</w:t>
      </w:r>
    </w:p>
    <w:p w14:paraId="6D76AD8C" w14:textId="77777777" w:rsidR="002F43B4" w:rsidRDefault="002F43B4">
      <w:pPr>
        <w:jc w:val="both"/>
        <w:rPr>
          <w:rFonts w:ascii="Arial" w:eastAsia="Arial" w:hAnsi="Arial" w:cs="Arial"/>
          <w:b/>
          <w:color w:val="000000"/>
          <w:sz w:val="18"/>
          <w:szCs w:val="18"/>
        </w:rPr>
      </w:pPr>
    </w:p>
    <w:p w14:paraId="150FED3B" w14:textId="2D5BF526" w:rsidR="002F43B4" w:rsidRPr="002F43B4" w:rsidRDefault="002F43B4" w:rsidP="002F43B4">
      <w:pPr>
        <w:textAlignment w:val="baseline"/>
        <w:rPr>
          <w:rFonts w:ascii="Arial" w:eastAsia="Times New Roman" w:hAnsi="Arial" w:cs="Arial"/>
          <w:b/>
          <w:bCs/>
          <w:color w:val="242424"/>
          <w:sz w:val="18"/>
          <w:szCs w:val="18"/>
        </w:rPr>
      </w:pPr>
      <w:r w:rsidRPr="002F43B4">
        <w:rPr>
          <w:rFonts w:ascii="Arial" w:eastAsia="Times New Roman" w:hAnsi="Arial" w:cs="Arial"/>
          <w:b/>
          <w:bCs/>
          <w:color w:val="242424"/>
          <w:sz w:val="18"/>
          <w:szCs w:val="18"/>
        </w:rPr>
        <w:t>Please note that this transfer of work has NOT been accepted. It may also be reasonable for you to contact the patient directly to confirm any changes to any plans that may have been made</w:t>
      </w:r>
      <w:r>
        <w:rPr>
          <w:rFonts w:ascii="Arial" w:eastAsia="Times New Roman" w:hAnsi="Arial" w:cs="Arial"/>
          <w:b/>
          <w:bCs/>
          <w:color w:val="242424"/>
          <w:sz w:val="18"/>
          <w:szCs w:val="18"/>
        </w:rPr>
        <w:t>..</w:t>
      </w:r>
    </w:p>
    <w:p w14:paraId="2296F2AD" w14:textId="28EE43D0" w:rsidR="00375336" w:rsidRPr="00316640" w:rsidRDefault="00375336">
      <w:pPr>
        <w:jc w:val="both"/>
        <w:rPr>
          <w:rFonts w:ascii="Arial" w:eastAsia="Arial" w:hAnsi="Arial" w:cs="Arial"/>
          <w:color w:val="000000"/>
          <w:sz w:val="18"/>
          <w:szCs w:val="18"/>
        </w:rPr>
      </w:pPr>
    </w:p>
    <w:p w14:paraId="5FF4AB70" w14:textId="61786D9B" w:rsidR="00375336" w:rsidRPr="00316640" w:rsidRDefault="00000000">
      <w:pPr>
        <w:jc w:val="both"/>
        <w:rPr>
          <w:rFonts w:ascii="Arial" w:eastAsia="Arial" w:hAnsi="Arial" w:cs="Arial"/>
          <w:color w:val="000000"/>
          <w:sz w:val="18"/>
          <w:szCs w:val="18"/>
        </w:rPr>
      </w:pPr>
      <w:r w:rsidRPr="00316640">
        <w:rPr>
          <w:rFonts w:ascii="Arial" w:eastAsia="Arial" w:hAnsi="Arial" w:cs="Arial"/>
          <w:color w:val="000000"/>
          <w:sz w:val="18"/>
          <w:szCs w:val="18"/>
        </w:rPr>
        <w:t xml:space="preserve">Should you have any questions please send them to </w:t>
      </w:r>
      <w:r w:rsidR="0012091B" w:rsidRPr="00316640">
        <w:rPr>
          <w:rFonts w:ascii="Arial" w:eastAsia="Arial" w:hAnsi="Arial" w:cs="Arial"/>
          <w:color w:val="000000"/>
          <w:sz w:val="18"/>
          <w:szCs w:val="18"/>
        </w:rPr>
        <w:t xml:space="preserve">the relevant </w:t>
      </w:r>
      <w:r w:rsidRPr="00316640">
        <w:rPr>
          <w:rFonts w:ascii="Arial" w:eastAsia="Arial" w:hAnsi="Arial" w:cs="Arial"/>
          <w:color w:val="000000"/>
          <w:sz w:val="18"/>
          <w:szCs w:val="18"/>
        </w:rPr>
        <w:t>Local Medical Committee (LMC)</w:t>
      </w:r>
      <w:r w:rsidR="0012091B" w:rsidRPr="00316640">
        <w:rPr>
          <w:rFonts w:ascii="Arial" w:eastAsia="Arial" w:hAnsi="Arial" w:cs="Arial"/>
          <w:color w:val="000000"/>
          <w:sz w:val="18"/>
          <w:szCs w:val="18"/>
        </w:rPr>
        <w:t xml:space="preserve"> who can be contacted at:</w:t>
      </w:r>
    </w:p>
    <w:p w14:paraId="59727433" w14:textId="1F0225E6" w:rsidR="0012091B" w:rsidRPr="00316640" w:rsidRDefault="0012091B">
      <w:pPr>
        <w:jc w:val="both"/>
        <w:rPr>
          <w:rFonts w:ascii="Arial" w:eastAsia="Arial" w:hAnsi="Arial" w:cs="Arial"/>
          <w:color w:val="000000"/>
          <w:sz w:val="18"/>
          <w:szCs w:val="18"/>
        </w:rPr>
      </w:pPr>
      <w:r w:rsidRPr="00316640">
        <w:rPr>
          <w:rFonts w:ascii="Arial" w:eastAsia="Arial" w:hAnsi="Arial" w:cs="Arial"/>
          <w:color w:val="000000"/>
          <w:sz w:val="18"/>
          <w:szCs w:val="18"/>
        </w:rPr>
        <w:t xml:space="preserve">Coventry LMC – </w:t>
      </w:r>
      <w:hyperlink r:id="rId8" w:history="1">
        <w:r w:rsidRPr="00316640">
          <w:rPr>
            <w:rStyle w:val="Hyperlink"/>
            <w:rFonts w:ascii="Arial" w:eastAsia="Arial" w:hAnsi="Arial" w:cs="Arial"/>
            <w:sz w:val="18"/>
            <w:szCs w:val="18"/>
          </w:rPr>
          <w:t>Coventry.lmc@nhs.net</w:t>
        </w:r>
      </w:hyperlink>
    </w:p>
    <w:p w14:paraId="62B1391A" w14:textId="3E7EE50D" w:rsidR="0012091B" w:rsidRPr="00316640" w:rsidRDefault="0012091B">
      <w:pPr>
        <w:jc w:val="both"/>
        <w:rPr>
          <w:rFonts w:ascii="Arial" w:eastAsia="Arial" w:hAnsi="Arial" w:cs="Arial"/>
          <w:color w:val="000000"/>
          <w:sz w:val="18"/>
          <w:szCs w:val="18"/>
        </w:rPr>
      </w:pPr>
      <w:r w:rsidRPr="00316640">
        <w:rPr>
          <w:rFonts w:ascii="Arial" w:eastAsia="Arial" w:hAnsi="Arial" w:cs="Arial"/>
          <w:color w:val="000000"/>
          <w:sz w:val="18"/>
          <w:szCs w:val="18"/>
        </w:rPr>
        <w:t xml:space="preserve">Warwickshire LMC – </w:t>
      </w:r>
      <w:hyperlink r:id="rId9" w:history="1">
        <w:r w:rsidRPr="00316640">
          <w:rPr>
            <w:rStyle w:val="Hyperlink"/>
            <w:rFonts w:ascii="Arial" w:eastAsia="Arial" w:hAnsi="Arial" w:cs="Arial"/>
            <w:sz w:val="18"/>
            <w:szCs w:val="18"/>
          </w:rPr>
          <w:t>Warwick.lmc@nhs.net</w:t>
        </w:r>
      </w:hyperlink>
    </w:p>
    <w:p w14:paraId="4861C75F" w14:textId="77777777" w:rsidR="00375336" w:rsidRPr="00316640" w:rsidRDefault="00375336">
      <w:pPr>
        <w:jc w:val="both"/>
        <w:rPr>
          <w:rFonts w:ascii="Arial" w:eastAsia="Arial" w:hAnsi="Arial" w:cs="Arial"/>
          <w:sz w:val="18"/>
          <w:szCs w:val="18"/>
        </w:rPr>
      </w:pPr>
    </w:p>
    <w:p w14:paraId="6A2A5FA0" w14:textId="77777777" w:rsidR="00375336" w:rsidRPr="00316640" w:rsidRDefault="00000000">
      <w:pPr>
        <w:jc w:val="both"/>
        <w:rPr>
          <w:rFonts w:ascii="Arial" w:eastAsia="Arial" w:hAnsi="Arial" w:cs="Arial"/>
          <w:sz w:val="18"/>
          <w:szCs w:val="18"/>
        </w:rPr>
      </w:pPr>
      <w:r w:rsidRPr="00316640">
        <w:rPr>
          <w:rFonts w:ascii="Arial" w:eastAsia="Arial" w:hAnsi="Arial" w:cs="Arial"/>
          <w:sz w:val="18"/>
          <w:szCs w:val="18"/>
        </w:rPr>
        <w:t>Yours sincerely</w:t>
      </w:r>
    </w:p>
    <w:sectPr w:rsidR="00375336" w:rsidRPr="00316640">
      <w:headerReference w:type="default" r:id="rId10"/>
      <w:pgSz w:w="11906" w:h="16838"/>
      <w:pgMar w:top="1440" w:right="1440" w:bottom="933"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8896D2" w14:textId="77777777" w:rsidR="0031372C" w:rsidRDefault="0031372C">
      <w:r>
        <w:separator/>
      </w:r>
    </w:p>
  </w:endnote>
  <w:endnote w:type="continuationSeparator" w:id="0">
    <w:p w14:paraId="314CBA5F" w14:textId="77777777" w:rsidR="0031372C" w:rsidRDefault="00313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embedRegular r:id="rId1" w:fontKey="{0DF5CB76-E318-9B41-94FB-532C19594917}"/>
    <w:embedBold r:id="rId2" w:fontKey="{B1141F5A-1054-9444-A407-DE5D9ADF1339}"/>
  </w:font>
  <w:font w:name="Times New Roman">
    <w:panose1 w:val="02020603050405020304"/>
    <w:charset w:val="00"/>
    <w:family w:val="roman"/>
    <w:pitch w:val="variable"/>
    <w:sig w:usb0="E0002EFF" w:usb1="C000785B" w:usb2="00000009" w:usb3="00000000" w:csb0="000001FF" w:csb1="00000000"/>
    <w:embedRegular r:id="rId3" w:fontKey="{75DA895B-B90A-2B47-9320-8BB0AC9E24DD}"/>
    <w:embedBold r:id="rId4" w:fontKey="{231986BF-3702-464D-97EF-270E863EAC5A}"/>
  </w:font>
  <w:font w:name="Georgia">
    <w:panose1 w:val="02040502050405020303"/>
    <w:charset w:val="00"/>
    <w:family w:val="roman"/>
    <w:pitch w:val="variable"/>
    <w:sig w:usb0="00000287" w:usb1="00000000" w:usb2="00000000" w:usb3="00000000" w:csb0="0000009F" w:csb1="00000000"/>
    <w:embedRegular r:id="rId5" w:fontKey="{926FF0FE-6165-704F-A761-E8E27415A82F}"/>
    <w:embedItalic r:id="rId6" w:fontKey="{C8166468-96AB-C84A-B65C-9CB3B0307370}"/>
  </w:font>
  <w:font w:name="-webkit-standard">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embedRegular r:id="rId8" w:fontKey="{3DBA8FC4-43B1-4C45-B683-2AD0ADD84241}"/>
    <w:embedBold r:id="rId9" w:fontKey="{69ED0106-FB1B-1248-85BA-FA7B692553F9}"/>
  </w:font>
  <w:font w:name="Calibri Light">
    <w:panose1 w:val="020F0302020204030204"/>
    <w:charset w:val="00"/>
    <w:family w:val="swiss"/>
    <w:pitch w:val="variable"/>
    <w:sig w:usb0="E4002EFF" w:usb1="C000247B" w:usb2="00000009" w:usb3="00000000" w:csb0="000001FF" w:csb1="00000000"/>
    <w:embedRegular r:id="rId10" w:fontKey="{73A7D8CB-2ACB-B444-B171-CA5F2CF80A7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08DA2" w14:textId="77777777" w:rsidR="0031372C" w:rsidRDefault="0031372C">
      <w:r>
        <w:separator/>
      </w:r>
    </w:p>
  </w:footnote>
  <w:footnote w:type="continuationSeparator" w:id="0">
    <w:p w14:paraId="703A4CA3" w14:textId="77777777" w:rsidR="0031372C" w:rsidRDefault="00313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B9B0A" w14:textId="77777777" w:rsidR="00375336" w:rsidRDefault="00375336">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embedTrueTypeFonts/>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36"/>
    <w:rsid w:val="0012091B"/>
    <w:rsid w:val="0019301A"/>
    <w:rsid w:val="002F43B4"/>
    <w:rsid w:val="0031372C"/>
    <w:rsid w:val="00316640"/>
    <w:rsid w:val="00375336"/>
    <w:rsid w:val="00422620"/>
    <w:rsid w:val="007550BF"/>
    <w:rsid w:val="007D727C"/>
    <w:rsid w:val="00800F0D"/>
    <w:rsid w:val="00AA396B"/>
    <w:rsid w:val="00CF5519"/>
    <w:rsid w:val="00DB77A4"/>
    <w:rsid w:val="00DE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AA297A8"/>
  <w15:docId w15:val="{BD0DD75F-C5B7-904B-996B-64A493B6D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334974"/>
    <w:pPr>
      <w:spacing w:before="100" w:beforeAutospacing="1" w:after="100" w:afterAutospacing="1"/>
    </w:pPr>
    <w:rPr>
      <w:rFonts w:ascii="Times New Roman" w:hAnsi="Times New Roman" w:cs="Times New Roman"/>
      <w:sz w:val="24"/>
      <w:szCs w:val="24"/>
    </w:rPr>
  </w:style>
  <w:style w:type="character" w:customStyle="1" w:styleId="bumpedfont15">
    <w:name w:val="bumpedfont15"/>
    <w:basedOn w:val="DefaultParagraphFont"/>
    <w:rsid w:val="00334974"/>
  </w:style>
  <w:style w:type="paragraph" w:customStyle="1" w:styleId="s7">
    <w:name w:val="s7"/>
    <w:basedOn w:val="Normal"/>
    <w:rsid w:val="00334974"/>
    <w:pPr>
      <w:spacing w:before="100" w:beforeAutospacing="1" w:after="100" w:afterAutospacing="1"/>
    </w:pPr>
    <w:rPr>
      <w:rFonts w:ascii="Times New Roman" w:hAnsi="Times New Roman" w:cs="Times New Roman"/>
      <w:sz w:val="24"/>
      <w:szCs w:val="24"/>
    </w:rPr>
  </w:style>
  <w:style w:type="character" w:customStyle="1" w:styleId="s6">
    <w:name w:val="s6"/>
    <w:basedOn w:val="DefaultParagraphFont"/>
    <w:rsid w:val="00334974"/>
  </w:style>
  <w:style w:type="character" w:customStyle="1" w:styleId="apple-converted-space">
    <w:name w:val="apple-converted-space"/>
    <w:basedOn w:val="DefaultParagraphFont"/>
    <w:rsid w:val="00334974"/>
  </w:style>
  <w:style w:type="character" w:customStyle="1" w:styleId="s8">
    <w:name w:val="s8"/>
    <w:basedOn w:val="DefaultParagraphFont"/>
    <w:rsid w:val="00334974"/>
  </w:style>
  <w:style w:type="character" w:customStyle="1" w:styleId="s9">
    <w:name w:val="s9"/>
    <w:basedOn w:val="DefaultParagraphFont"/>
    <w:rsid w:val="00334974"/>
  </w:style>
  <w:style w:type="character" w:styleId="Hyperlink">
    <w:name w:val="Hyperlink"/>
    <w:basedOn w:val="DefaultParagraphFont"/>
    <w:uiPriority w:val="99"/>
    <w:unhideWhenUsed/>
    <w:rsid w:val="00B4472B"/>
    <w:rPr>
      <w:color w:val="0563C1" w:themeColor="hyperlink"/>
      <w:u w:val="single"/>
    </w:rPr>
  </w:style>
  <w:style w:type="character" w:styleId="UnresolvedMention">
    <w:name w:val="Unresolved Mention"/>
    <w:basedOn w:val="DefaultParagraphFont"/>
    <w:uiPriority w:val="99"/>
    <w:semiHidden/>
    <w:unhideWhenUsed/>
    <w:rsid w:val="00B4472B"/>
    <w:rPr>
      <w:color w:val="605E5C"/>
      <w:shd w:val="clear" w:color="auto" w:fill="E1DFDD"/>
    </w:rPr>
  </w:style>
  <w:style w:type="paragraph" w:styleId="Header">
    <w:name w:val="header"/>
    <w:basedOn w:val="Normal"/>
    <w:link w:val="HeaderChar"/>
    <w:uiPriority w:val="99"/>
    <w:unhideWhenUsed/>
    <w:rsid w:val="00B4472B"/>
    <w:pPr>
      <w:tabs>
        <w:tab w:val="center" w:pos="4513"/>
        <w:tab w:val="right" w:pos="9026"/>
      </w:tabs>
    </w:pPr>
  </w:style>
  <w:style w:type="character" w:customStyle="1" w:styleId="HeaderChar">
    <w:name w:val="Header Char"/>
    <w:basedOn w:val="DefaultParagraphFont"/>
    <w:link w:val="Header"/>
    <w:uiPriority w:val="99"/>
    <w:rsid w:val="00B4472B"/>
  </w:style>
  <w:style w:type="paragraph" w:styleId="Footer">
    <w:name w:val="footer"/>
    <w:basedOn w:val="Normal"/>
    <w:link w:val="FooterChar"/>
    <w:uiPriority w:val="99"/>
    <w:unhideWhenUsed/>
    <w:rsid w:val="00B4472B"/>
    <w:pPr>
      <w:tabs>
        <w:tab w:val="center" w:pos="4513"/>
        <w:tab w:val="right" w:pos="9026"/>
      </w:tabs>
    </w:pPr>
  </w:style>
  <w:style w:type="character" w:customStyle="1" w:styleId="FooterChar">
    <w:name w:val="Footer Char"/>
    <w:basedOn w:val="DefaultParagraphFont"/>
    <w:link w:val="Footer"/>
    <w:uiPriority w:val="99"/>
    <w:rsid w:val="00B4472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6682903">
      <w:bodyDiv w:val="1"/>
      <w:marLeft w:val="0"/>
      <w:marRight w:val="0"/>
      <w:marTop w:val="0"/>
      <w:marBottom w:val="0"/>
      <w:divBdr>
        <w:top w:val="none" w:sz="0" w:space="0" w:color="auto"/>
        <w:left w:val="none" w:sz="0" w:space="0" w:color="auto"/>
        <w:bottom w:val="none" w:sz="0" w:space="0" w:color="auto"/>
        <w:right w:val="none" w:sz="0" w:space="0" w:color="auto"/>
      </w:divBdr>
      <w:divsChild>
        <w:div w:id="81116909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ventry.lmc@nhs.net" TargetMode="External"/><Relationship Id="rId3" Type="http://schemas.openxmlformats.org/officeDocument/2006/relationships/settings" Target="settings.xml"/><Relationship Id="rId7" Type="http://schemas.openxmlformats.org/officeDocument/2006/relationships/hyperlink" Target="https://www.coventryrugbygpgateway.nhs.uk/pages/consensus-primary-and-secondary-care-interface-coventry-warwickshire-ic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arwick.lmc@nhs.ne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jPSk455wU8qR/GX3dMA6KIb/ZQ==">CgMxLjA4AHIhMXdFVTlYUm0yMEJ4V1NkZWo0Zk9FQkl3NzlJWndCMk5J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SUNDERLAND, Howard (MARPLE MEDICAL PRACTICE)</dc:creator>
  <cp:lastModifiedBy>Paul Andrew Beaumont</cp:lastModifiedBy>
  <cp:revision>2</cp:revision>
  <dcterms:created xsi:type="dcterms:W3CDTF">2024-09-20T14:05:00Z</dcterms:created>
  <dcterms:modified xsi:type="dcterms:W3CDTF">2024-09-20T14:05:00Z</dcterms:modified>
</cp:coreProperties>
</file>