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0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05"/>
        <w:gridCol w:w="33"/>
        <w:gridCol w:w="5565"/>
      </w:tblGrid>
      <w:tr w:rsidR="00336A93" w:rsidRPr="00BD3C70" w14:paraId="43BC802D" w14:textId="77777777" w:rsidTr="00336A93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58FED84A" w14:textId="4997509E" w:rsidR="006F3527" w:rsidRPr="00BD3C70" w:rsidRDefault="00A814BA" w:rsidP="00633A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3C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VARICOSE VEIN </w:t>
            </w:r>
            <w:r w:rsidR="00323BD4" w:rsidRPr="00BD3C70">
              <w:rPr>
                <w:rFonts w:ascii="Arial" w:hAnsi="Arial" w:cs="Arial"/>
                <w:b/>
                <w:bCs/>
                <w:sz w:val="20"/>
                <w:szCs w:val="20"/>
              </w:rPr>
              <w:t>INTERVENTION</w:t>
            </w:r>
          </w:p>
        </w:tc>
      </w:tr>
      <w:tr w:rsidR="005B7035" w:rsidRPr="00BD3C70" w14:paraId="218F8F3B" w14:textId="77777777" w:rsidTr="00C6455F">
        <w:trPr>
          <w:tblCellSpacing w:w="0" w:type="dxa"/>
          <w:jc w:val="center"/>
        </w:trPr>
        <w:tc>
          <w:tcPr>
            <w:tcW w:w="5541" w:type="dxa"/>
            <w:hideMark/>
          </w:tcPr>
          <w:p w14:paraId="318E0A67" w14:textId="77777777" w:rsidR="005B7035" w:rsidRPr="00BD3C70" w:rsidRDefault="005B7035" w:rsidP="005B7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Clinician Making Request:</w:t>
            </w:r>
          </w:p>
        </w:tc>
        <w:tc>
          <w:tcPr>
            <w:tcW w:w="5562" w:type="dxa"/>
            <w:gridSpan w:val="2"/>
            <w:vAlign w:val="center"/>
          </w:tcPr>
          <w:p w14:paraId="3131D2E8" w14:textId="77777777" w:rsidR="005B7035" w:rsidRPr="00BD3C70" w:rsidRDefault="005B7035" w:rsidP="005B703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Proposed provider:</w:t>
            </w:r>
          </w:p>
          <w:p w14:paraId="5F74DEAD" w14:textId="77777777" w:rsidR="005B7035" w:rsidRPr="00BD3C70" w:rsidRDefault="005B7035" w:rsidP="0084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6A93" w:rsidRPr="00BD3C70" w14:paraId="50604883" w14:textId="77777777" w:rsidTr="00336A93">
        <w:trPr>
          <w:tblCellSpacing w:w="0" w:type="dxa"/>
          <w:jc w:val="center"/>
        </w:trPr>
        <w:tc>
          <w:tcPr>
            <w:tcW w:w="11103" w:type="dxa"/>
            <w:gridSpan w:val="3"/>
            <w:vAlign w:val="center"/>
          </w:tcPr>
          <w:p w14:paraId="1B7691FE" w14:textId="77777777" w:rsidR="00A814BA" w:rsidRPr="00BD3C70" w:rsidRDefault="00A814BA" w:rsidP="0084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 NHS No:</w:t>
            </w:r>
          </w:p>
          <w:p w14:paraId="2ECB82A9" w14:textId="77777777" w:rsidR="00A814BA" w:rsidRPr="00BD3C70" w:rsidRDefault="00A814BA" w:rsidP="0084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6A93" w:rsidRPr="00BD3C70" w14:paraId="1078CD66" w14:textId="77777777" w:rsidTr="00C6455F">
        <w:trPr>
          <w:tblCellSpacing w:w="0" w:type="dxa"/>
          <w:jc w:val="center"/>
        </w:trPr>
        <w:tc>
          <w:tcPr>
            <w:tcW w:w="5569" w:type="dxa"/>
            <w:gridSpan w:val="2"/>
            <w:vAlign w:val="center"/>
          </w:tcPr>
          <w:p w14:paraId="18CAAF7F" w14:textId="77777777" w:rsidR="00A814BA" w:rsidRPr="00BD3C70" w:rsidRDefault="00A814BA" w:rsidP="0084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Patient's Initials:</w:t>
            </w:r>
          </w:p>
          <w:p w14:paraId="32BB4FD0" w14:textId="77777777" w:rsidR="00A814BA" w:rsidRPr="00BD3C70" w:rsidRDefault="00A814BA" w:rsidP="0084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34" w:type="dxa"/>
          </w:tcPr>
          <w:p w14:paraId="56F1ACA3" w14:textId="66F8CE30" w:rsidR="00A814BA" w:rsidRPr="00BD3C70" w:rsidRDefault="00A814BA" w:rsidP="00336A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Patient's D</w:t>
            </w:r>
            <w:r w:rsidR="001B14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</w:t>
            </w: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B:</w:t>
            </w:r>
          </w:p>
        </w:tc>
      </w:tr>
      <w:tr w:rsidR="00336A93" w:rsidRPr="00BD3C70" w14:paraId="74DA480C" w14:textId="77777777" w:rsidTr="00C6455F">
        <w:trPr>
          <w:tblCellSpacing w:w="0" w:type="dxa"/>
          <w:jc w:val="center"/>
        </w:trPr>
        <w:tc>
          <w:tcPr>
            <w:tcW w:w="5541" w:type="dxa"/>
            <w:vAlign w:val="center"/>
          </w:tcPr>
          <w:p w14:paraId="056C6FEA" w14:textId="77777777" w:rsidR="00A814BA" w:rsidRPr="00BD3C70" w:rsidRDefault="00A814BA" w:rsidP="0084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GP Practice Name:</w:t>
            </w:r>
          </w:p>
          <w:p w14:paraId="2C0E1DC7" w14:textId="77777777" w:rsidR="00A814BA" w:rsidRPr="00BD3C70" w:rsidRDefault="00A814BA" w:rsidP="0084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562" w:type="dxa"/>
            <w:gridSpan w:val="2"/>
          </w:tcPr>
          <w:p w14:paraId="349936DB" w14:textId="77777777" w:rsidR="00A814BA" w:rsidRPr="00BD3C70" w:rsidRDefault="00A814BA" w:rsidP="00336A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GP Postcode:</w:t>
            </w:r>
          </w:p>
        </w:tc>
      </w:tr>
      <w:tr w:rsidR="00336A93" w:rsidRPr="00BD3C70" w14:paraId="21AD1CEC" w14:textId="77777777" w:rsidTr="00336A93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79BA674D" w14:textId="77777777" w:rsidR="00D572BB" w:rsidRDefault="00D572BB" w:rsidP="00A9473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International guidelines, NICE guidance and NICE Quality standards provide clear evidence of the clinical and cost-effectiveness that patients with symptomatic varicose veins should be referred to a vascular service for assessment including duplex ultrasound.</w:t>
            </w:r>
          </w:p>
          <w:p w14:paraId="72B62A8B" w14:textId="2B5868D4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A9473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For people with confirmed varicose veins and truncal reflux NICE recommends:</w:t>
            </w:r>
          </w:p>
          <w:p w14:paraId="518B06BD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14:paraId="72A295B5" w14:textId="68F26CF6" w:rsidR="00A9473E" w:rsidRPr="00D572BB" w:rsidRDefault="00A9473E" w:rsidP="00D572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Offer endothermal ablation of the truncal vein</w:t>
            </w:r>
          </w:p>
          <w:p w14:paraId="2750AC62" w14:textId="361E3E49" w:rsidR="00A9473E" w:rsidRPr="00D572BB" w:rsidRDefault="00A9473E" w:rsidP="00D572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If endothermal ablation is unsuitable, offer ultrasound</w:t>
            </w:r>
            <w:r w:rsidRPr="00D572BB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en-GB"/>
              </w:rPr>
              <w:t>‑</w:t>
            </w: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guided foamsclerotherapy.</w:t>
            </w:r>
          </w:p>
          <w:p w14:paraId="5CF2006B" w14:textId="46A16825" w:rsidR="00A9473E" w:rsidRPr="00D572BB" w:rsidRDefault="00A9473E" w:rsidP="00D572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If ultrasound</w:t>
            </w:r>
            <w:r w:rsidRPr="00D572BB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en-GB"/>
              </w:rPr>
              <w:t>‑</w:t>
            </w: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guided foam sclerotherapy is unsuitable, offer surgery</w:t>
            </w:r>
          </w:p>
          <w:p w14:paraId="4B06FA63" w14:textId="3D5CA0A2" w:rsidR="00A9473E" w:rsidRPr="00D572BB" w:rsidRDefault="00A9473E" w:rsidP="00D572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Consider treatment of tributaries at the same time</w:t>
            </w:r>
          </w:p>
          <w:p w14:paraId="65C088EC" w14:textId="5AF7753F" w:rsidR="00A9473E" w:rsidRPr="00D572BB" w:rsidRDefault="00A9473E" w:rsidP="00D572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Do not offer compression hosiery to treat varicose veins unless interventional treatment is unsuitable.</w:t>
            </w:r>
          </w:p>
          <w:p w14:paraId="57F42173" w14:textId="77777777" w:rsid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14:paraId="495B8F5E" w14:textId="63A54FD2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A9473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Complications of intervention include recurrence of varicose veins, infection, pain, bleeding, and more rarely blood clot in the leg. Complications of non-intervention include decreasing quality of life for patients, increased symptomatology, disease progression potentially to skin changes and eventual leg ulceration, deep vein thrombosis and pulmonary embolism.</w:t>
            </w:r>
          </w:p>
          <w:p w14:paraId="4A29A816" w14:textId="77777777" w:rsidR="00D572BB" w:rsidRDefault="00D572BB" w:rsidP="00D572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</w:pPr>
          </w:p>
          <w:p w14:paraId="7577372B" w14:textId="26E56A3F" w:rsidR="00D572BB" w:rsidRDefault="00D572BB" w:rsidP="00D572B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  <w:t>Eligibility Criteria</w:t>
            </w:r>
          </w:p>
          <w:p w14:paraId="1E793758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47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 people to a vascular service if they have any of the following:</w:t>
            </w:r>
          </w:p>
          <w:p w14:paraId="2B4CE950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09F5A55" w14:textId="389D73D0" w:rsidR="00A9473E" w:rsidRPr="00D572BB" w:rsidRDefault="00A9473E" w:rsidP="00D572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Symptomatic* primary or recurrent varicose veins</w:t>
            </w:r>
          </w:p>
          <w:p w14:paraId="3C595887" w14:textId="32AD3120" w:rsidR="00A9473E" w:rsidRPr="00D572BB" w:rsidRDefault="00A9473E" w:rsidP="00D572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Lower limb skin changes, such as pigmentation or eczema, thought to be caused by chronic venous insufficiency.</w:t>
            </w:r>
          </w:p>
          <w:p w14:paraId="4AA6113A" w14:textId="5B8AF1C9" w:rsidR="00A9473E" w:rsidRPr="00D572BB" w:rsidRDefault="00A9473E" w:rsidP="00D572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Superficial vein thrombophlebitis (characterised by the appearance of hard, painful veins) and suspected venous incompetence.</w:t>
            </w:r>
          </w:p>
          <w:p w14:paraId="5FEFC445" w14:textId="4588F38A" w:rsidR="00A9473E" w:rsidRPr="00D572BB" w:rsidRDefault="00A9473E" w:rsidP="00D572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venous leg ulcer (a break in the skin below the knee that has not healed within 2 weeks).</w:t>
            </w:r>
          </w:p>
          <w:p w14:paraId="0C4981FB" w14:textId="2F1A2C68" w:rsidR="00A9473E" w:rsidRPr="00D572BB" w:rsidRDefault="00A9473E" w:rsidP="00D572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healed venous leg ulcer.</w:t>
            </w:r>
          </w:p>
          <w:p w14:paraId="55DE3CD4" w14:textId="7F0DE6F2" w:rsidR="00A9473E" w:rsidRPr="00D572BB" w:rsidRDefault="00A9473E" w:rsidP="00D572B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81" w:hanging="28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 people with bleeding varicose veins to a vascular service</w:t>
            </w:r>
          </w:p>
          <w:p w14:paraId="5A9A90FF" w14:textId="77777777" w:rsidR="00A9473E" w:rsidRDefault="00A9473E" w:rsidP="00F76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AF476B7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*  Symptomatic</w:t>
            </w:r>
            <w:r w:rsidRPr="00A947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 “Veins found in association with troublesome lower limb symptoms (typically pain, aching, discomfort, swelling, heaviness and itching).”</w:t>
            </w:r>
          </w:p>
          <w:p w14:paraId="2F7B078C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DDD6120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47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patients whose veins are purely cosmetic and are not associated with any symptoms do not refer for NHS treatment</w:t>
            </w:r>
          </w:p>
          <w:p w14:paraId="50E3C53E" w14:textId="77777777" w:rsidR="00A9473E" w:rsidRPr="00A9473E" w:rsidRDefault="00A9473E" w:rsidP="00A94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1227347" w14:textId="61BC6771" w:rsidR="006F3527" w:rsidRPr="00D572BB" w:rsidRDefault="00A9473E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47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not offer compression hosiery to treat varicose veins unless interventional treatment is unsuitable.</w:t>
            </w:r>
          </w:p>
        </w:tc>
      </w:tr>
    </w:tbl>
    <w:p w14:paraId="093B5112" w14:textId="77777777" w:rsidR="00837079" w:rsidRPr="00BD3C70" w:rsidRDefault="00837079" w:rsidP="00837079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en-GB"/>
        </w:rPr>
      </w:pPr>
    </w:p>
    <w:tbl>
      <w:tblPr>
        <w:tblW w:w="11098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9284"/>
        <w:gridCol w:w="1814"/>
      </w:tblGrid>
      <w:tr w:rsidR="00336A93" w:rsidRPr="00BD3C70" w14:paraId="50E12191" w14:textId="77777777" w:rsidTr="00C82F53">
        <w:trPr>
          <w:tblCellSpacing w:w="0" w:type="dxa"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DB85" w14:textId="7CEE0B2B" w:rsidR="00837079" w:rsidRPr="00BD3C70" w:rsidRDefault="00F769B2" w:rsidP="00F769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The </w:t>
            </w:r>
            <w:r w:rsidR="0089751D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Commissioner </w:t>
            </w:r>
            <w:r w:rsidRPr="00BD3C7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will agree to fund this intervention where the patient meets the criteria outlined in section 1 below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5373" w14:textId="77777777" w:rsidR="00837079" w:rsidRPr="00BD3C70" w:rsidRDefault="00837079" w:rsidP="001F27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Please </w:t>
            </w:r>
            <w:r w:rsidR="00FA3F9C"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select</w:t>
            </w:r>
          </w:p>
        </w:tc>
      </w:tr>
      <w:tr w:rsidR="00336A93" w:rsidRPr="00BD3C70" w14:paraId="5ED3A91B" w14:textId="77777777" w:rsidTr="00A7103E">
        <w:trPr>
          <w:tblCellSpacing w:w="0" w:type="dxa"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99C1" w14:textId="77777777" w:rsidR="008A193F" w:rsidRPr="00BD3C70" w:rsidRDefault="00406ED6" w:rsidP="00A710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Please confirm </w:t>
            </w:r>
            <w:r w:rsidR="006F3527" w:rsidRPr="00BD3C7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that</w:t>
            </w:r>
            <w:r w:rsidRPr="00BD3C7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the patient meets the criteria for </w:t>
            </w: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one</w:t>
            </w:r>
            <w:r w:rsidRPr="00BD3C7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of the following sections:</w:t>
            </w:r>
          </w:p>
          <w:p w14:paraId="6F047866" w14:textId="77777777" w:rsidR="00F66D3B" w:rsidRPr="00BD3C70" w:rsidRDefault="00406ED6" w:rsidP="00A710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Section a</w:t>
            </w:r>
          </w:p>
          <w:p w14:paraId="198BC17D" w14:textId="49FAEAC7" w:rsidR="00406ED6" w:rsidRPr="00BD3C70" w:rsidRDefault="00000000" w:rsidP="00336A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02601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0D5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36A9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patient has 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="00D572BB"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ymptomatic* primary or recurrent varicose veins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218AA98F" w14:textId="77777777" w:rsidR="00F66D3B" w:rsidRPr="00BD3C70" w:rsidRDefault="00406ED6" w:rsidP="00336A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Section b</w:t>
            </w:r>
          </w:p>
          <w:p w14:paraId="5F97A1EC" w14:textId="690E699E" w:rsidR="006F3527" w:rsidRPr="00BD3C70" w:rsidRDefault="00000000" w:rsidP="00336A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94145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3B" w:rsidRPr="00BD3C7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36A9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patient has 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</w:t>
            </w:r>
            <w:r w:rsidR="00D572BB"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ower limb skin changes, such as pigmentation or eczema, thought to be caused by chronic venous insufficiency.</w:t>
            </w:r>
          </w:p>
          <w:p w14:paraId="572BC5CE" w14:textId="77777777" w:rsidR="00F66D3B" w:rsidRPr="00BD3C70" w:rsidRDefault="00406ED6" w:rsidP="00F66D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Section c</w:t>
            </w:r>
          </w:p>
          <w:p w14:paraId="23D93E00" w14:textId="776CE5E7" w:rsidR="00336A93" w:rsidRDefault="00000000" w:rsidP="00F66D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8789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3B" w:rsidRPr="00BD3C7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36A9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051FCE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patient has 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="00D572BB"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uperficial vein thrombophlebitis (characterised by the appearance of hard, painful veins) and suspected venous incompetence.</w:t>
            </w:r>
          </w:p>
          <w:p w14:paraId="5EBCD17B" w14:textId="10405726" w:rsidR="00D572BB" w:rsidRPr="00BD3C70" w:rsidRDefault="00D572BB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</w:t>
            </w:r>
          </w:p>
          <w:p w14:paraId="60813639" w14:textId="5CB41C13" w:rsidR="00D572BB" w:rsidRDefault="00000000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8498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2BB" w:rsidRPr="00BD3C7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D572BB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The patient has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</w:t>
            </w:r>
            <w:r w:rsidR="00D572BB"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venous leg ulcer (a break in the skin below the knee that has not healed within 2 weeks).</w:t>
            </w:r>
          </w:p>
          <w:p w14:paraId="4C115E3B" w14:textId="0D5D6F1A" w:rsidR="00D572BB" w:rsidRPr="00BD3C70" w:rsidRDefault="00D572BB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 xml:space="preserve">Section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</w:t>
            </w:r>
          </w:p>
          <w:p w14:paraId="0E995E27" w14:textId="35B6D0B8" w:rsidR="00D572BB" w:rsidRDefault="00000000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3409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2BB" w:rsidRPr="00BD3C7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D572BB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The patient has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</w:t>
            </w:r>
            <w:r w:rsidR="00D572BB"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healed venous leg ulcer.</w:t>
            </w:r>
          </w:p>
          <w:p w14:paraId="3A4028B9" w14:textId="2F8CC020" w:rsidR="00D572BB" w:rsidRPr="00BD3C70" w:rsidRDefault="00D572BB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Section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</w:t>
            </w:r>
          </w:p>
          <w:p w14:paraId="45505F54" w14:textId="097D6606" w:rsidR="00D572BB" w:rsidRPr="00BD3C70" w:rsidRDefault="00000000" w:rsidP="00D57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50123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2BB" w:rsidRPr="00BD3C7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D572BB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The patient has</w:t>
            </w:r>
            <w:r w:rsid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D572BB" w:rsidRPr="00D57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bleeding varicose veins</w:t>
            </w:r>
            <w:r w:rsidR="00F010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FE25" w14:textId="77777777" w:rsidR="00336A93" w:rsidRPr="00BD3C70" w:rsidRDefault="00000000" w:rsidP="00A71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29297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103E" w:rsidRPr="00BD3C70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66D3B" w:rsidRPr="00BD3C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40483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3B" w:rsidRPr="00BD3C70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66D3B" w:rsidRPr="00BD3C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336A93" w:rsidRPr="00BD3C70" w14:paraId="3AD2BE20" w14:textId="77777777" w:rsidTr="00A7103E">
        <w:trPr>
          <w:tblCellSpacing w:w="0" w:type="dxa"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5E93" w14:textId="77777777" w:rsidR="00336A93" w:rsidRPr="00BD3C70" w:rsidRDefault="005F07AA" w:rsidP="00F66D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D3C7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 w:rsidR="00336A93" w:rsidRPr="00BD3C7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.</w:t>
            </w:r>
            <w:r w:rsidR="00336A9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36A93" w:rsidRPr="00BD3C7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CLINICIAN DECLARATION</w:t>
            </w:r>
            <w:r w:rsidR="00336A9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336A9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C82F5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 confirm that the above information is complete and accurately describes the patient's condition. </w:t>
            </w:r>
            <w:r w:rsidR="00C82F5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 xml:space="preserve">Clinician GMC No.: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2026052785"/>
                <w:showingPlcHdr/>
                <w:text/>
              </w:sdtPr>
              <w:sdtContent>
                <w:r w:rsidR="00F66D3B" w:rsidRPr="00BD3C70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C82F53" w:rsidRPr="00BD3C70">
              <w:rPr>
                <w:rFonts w:ascii="Arial" w:eastAsia="Times New Roman" w:hAnsi="Arial" w:cs="Arial"/>
                <w:vanish/>
                <w:color w:val="FF0000"/>
                <w:sz w:val="20"/>
                <w:szCs w:val="20"/>
                <w:lang w:eastAsia="en-GB"/>
              </w:rPr>
              <w:t>* Required</w:t>
            </w:r>
            <w:r w:rsidR="00C82F5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C82F53" w:rsidRPr="00BD3C7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C82F53" w:rsidRPr="00BD3C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Note: treatment should only be undertaken in secondary care if this form is approved.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3193" w14:textId="77777777" w:rsidR="00336A93" w:rsidRPr="00BD3C70" w:rsidRDefault="00000000" w:rsidP="00A71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7324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3B" w:rsidRPr="00BD3C70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66D3B" w:rsidRPr="00BD3C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70263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D3B" w:rsidRPr="00BD3C70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66D3B" w:rsidRPr="00BD3C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</w:tbl>
    <w:p w14:paraId="41D4B6C7" w14:textId="77777777" w:rsidR="00837079" w:rsidRPr="00BD3C70" w:rsidRDefault="00837079">
      <w:pPr>
        <w:rPr>
          <w:rFonts w:ascii="Arial" w:hAnsi="Arial" w:cs="Arial"/>
          <w:sz w:val="20"/>
          <w:szCs w:val="20"/>
        </w:rPr>
      </w:pPr>
    </w:p>
    <w:sectPr w:rsidR="00837079" w:rsidRPr="00BD3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F3E8F"/>
    <w:multiLevelType w:val="hybridMultilevel"/>
    <w:tmpl w:val="D6E0C842"/>
    <w:lvl w:ilvl="0" w:tplc="36B422EA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CB3024"/>
    <w:multiLevelType w:val="hybridMultilevel"/>
    <w:tmpl w:val="5EBA5906"/>
    <w:lvl w:ilvl="0" w:tplc="2C2288C4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0518DE"/>
    <w:multiLevelType w:val="hybridMultilevel"/>
    <w:tmpl w:val="4FDE58A4"/>
    <w:lvl w:ilvl="0" w:tplc="0F7680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631F2"/>
    <w:multiLevelType w:val="hybridMultilevel"/>
    <w:tmpl w:val="BB924314"/>
    <w:lvl w:ilvl="0" w:tplc="001462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8A39A2"/>
    <w:multiLevelType w:val="hybridMultilevel"/>
    <w:tmpl w:val="6C50B2AA"/>
    <w:lvl w:ilvl="0" w:tplc="2C2288C4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91877"/>
    <w:multiLevelType w:val="hybridMultilevel"/>
    <w:tmpl w:val="8E085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01636"/>
    <w:multiLevelType w:val="hybridMultilevel"/>
    <w:tmpl w:val="9246F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1643625">
    <w:abstractNumId w:val="2"/>
  </w:num>
  <w:num w:numId="2" w16cid:durableId="777992019">
    <w:abstractNumId w:val="3"/>
  </w:num>
  <w:num w:numId="3" w16cid:durableId="182986409">
    <w:abstractNumId w:val="6"/>
  </w:num>
  <w:num w:numId="4" w16cid:durableId="463011912">
    <w:abstractNumId w:val="5"/>
  </w:num>
  <w:num w:numId="5" w16cid:durableId="1943370513">
    <w:abstractNumId w:val="1"/>
  </w:num>
  <w:num w:numId="6" w16cid:durableId="1592854970">
    <w:abstractNumId w:val="4"/>
  </w:num>
  <w:num w:numId="7" w16cid:durableId="60110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79"/>
    <w:rsid w:val="00051FCE"/>
    <w:rsid w:val="001B1477"/>
    <w:rsid w:val="001C7ACE"/>
    <w:rsid w:val="001F274D"/>
    <w:rsid w:val="002079B9"/>
    <w:rsid w:val="00281BF5"/>
    <w:rsid w:val="00323BD4"/>
    <w:rsid w:val="00336A93"/>
    <w:rsid w:val="00406ED6"/>
    <w:rsid w:val="00532EA4"/>
    <w:rsid w:val="005B7035"/>
    <w:rsid w:val="005D6168"/>
    <w:rsid w:val="005F07AA"/>
    <w:rsid w:val="00633AEE"/>
    <w:rsid w:val="00635F55"/>
    <w:rsid w:val="006F3527"/>
    <w:rsid w:val="007B6AE9"/>
    <w:rsid w:val="00837079"/>
    <w:rsid w:val="0089751D"/>
    <w:rsid w:val="008A193F"/>
    <w:rsid w:val="00901322"/>
    <w:rsid w:val="00981023"/>
    <w:rsid w:val="00A7103E"/>
    <w:rsid w:val="00A81191"/>
    <w:rsid w:val="00A814BA"/>
    <w:rsid w:val="00A9473E"/>
    <w:rsid w:val="00B8430D"/>
    <w:rsid w:val="00BB629C"/>
    <w:rsid w:val="00BD3C70"/>
    <w:rsid w:val="00C6455F"/>
    <w:rsid w:val="00C82F53"/>
    <w:rsid w:val="00D071C1"/>
    <w:rsid w:val="00D572BB"/>
    <w:rsid w:val="00E65CD9"/>
    <w:rsid w:val="00E757AF"/>
    <w:rsid w:val="00F010D5"/>
    <w:rsid w:val="00F66D3B"/>
    <w:rsid w:val="00F769B2"/>
    <w:rsid w:val="00FA3F9C"/>
    <w:rsid w:val="00FC187B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77DCC"/>
  <w15:docId w15:val="{1DFA646B-B056-43AD-81B7-B12E6169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7079"/>
    <w:rPr>
      <w:b/>
      <w:bCs/>
    </w:rPr>
  </w:style>
  <w:style w:type="table" w:styleId="TableGrid">
    <w:name w:val="Table Grid"/>
    <w:basedOn w:val="TableNormal"/>
    <w:uiPriority w:val="59"/>
    <w:rsid w:val="00E757A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8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6D3B"/>
    <w:rPr>
      <w:color w:val="808080"/>
    </w:rPr>
  </w:style>
  <w:style w:type="paragraph" w:styleId="ListParagraph">
    <w:name w:val="List Paragraph"/>
    <w:basedOn w:val="Normal"/>
    <w:uiPriority w:val="34"/>
    <w:qFormat/>
    <w:rsid w:val="008A1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CWPT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Dyde Lucy (0AA) Arden CSU</dc:creator>
  <cp:lastModifiedBy>Paul Andrew Beaumont</cp:lastModifiedBy>
  <cp:revision>2</cp:revision>
  <dcterms:created xsi:type="dcterms:W3CDTF">2024-09-11T10:53:00Z</dcterms:created>
  <dcterms:modified xsi:type="dcterms:W3CDTF">2024-09-11T10:53:00Z</dcterms:modified>
</cp:coreProperties>
</file>