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7E06B9" w:rsidRPr="007E06B9" w14:paraId="11D72190" w14:textId="77777777" w:rsidTr="007E06B9">
        <w:tc>
          <w:tcPr>
            <w:tcW w:w="0" w:type="auto"/>
            <w:tcBorders>
              <w:top w:val="nil"/>
              <w:left w:val="nil"/>
              <w:bottom w:val="nil"/>
              <w:right w:val="nil"/>
            </w:tcBorders>
            <w:tcMar>
              <w:top w:w="150" w:type="dxa"/>
              <w:left w:w="300" w:type="dxa"/>
              <w:bottom w:w="150" w:type="dxa"/>
              <w:right w:w="300" w:type="dxa"/>
            </w:tcMar>
            <w:vAlign w:val="center"/>
            <w:hideMark/>
          </w:tcPr>
          <w:p w14:paraId="7BCA1010" w14:textId="092FDE9D" w:rsidR="007E06B9" w:rsidRPr="007E06B9" w:rsidRDefault="007E06B9" w:rsidP="007E06B9">
            <w:pPr>
              <w:spacing w:line="15" w:lineRule="atLeast"/>
              <w:rPr>
                <w:rFonts w:ascii="Arial" w:eastAsia="Times New Roman" w:hAnsi="Arial" w:cs="Arial"/>
                <w:color w:val="212121"/>
                <w:sz w:val="2"/>
                <w:szCs w:val="2"/>
                <w:lang w:eastAsia="en-GB"/>
              </w:rPr>
            </w:pPr>
            <w:r w:rsidRPr="007E06B9">
              <w:rPr>
                <w:rFonts w:ascii="Arial" w:eastAsia="Times New Roman" w:hAnsi="Arial" w:cs="Arial"/>
                <w:color w:val="212121"/>
                <w:sz w:val="2"/>
                <w:szCs w:val="2"/>
                <w:lang w:eastAsia="en-GB"/>
              </w:rPr>
              <w:fldChar w:fldCharType="begin"/>
            </w:r>
            <w:r w:rsidRPr="007E06B9">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7E06B9">
              <w:rPr>
                <w:rFonts w:ascii="Arial" w:eastAsia="Times New Roman" w:hAnsi="Arial" w:cs="Arial"/>
                <w:color w:val="212121"/>
                <w:sz w:val="2"/>
                <w:szCs w:val="2"/>
                <w:lang w:eastAsia="en-GB"/>
              </w:rPr>
              <w:fldChar w:fldCharType="separate"/>
            </w:r>
            <w:r w:rsidRPr="007E06B9">
              <w:rPr>
                <w:rFonts w:ascii="Arial" w:eastAsia="Times New Roman" w:hAnsi="Arial" w:cs="Arial"/>
                <w:noProof/>
                <w:color w:val="212121"/>
                <w:sz w:val="2"/>
                <w:szCs w:val="2"/>
                <w:lang w:eastAsia="en-GB"/>
              </w:rPr>
              <w:drawing>
                <wp:inline distT="0" distB="0" distL="0" distR="0" wp14:anchorId="7212F9A8" wp14:editId="3DE4AF8F">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7E06B9">
              <w:rPr>
                <w:rFonts w:ascii="Arial" w:eastAsia="Times New Roman" w:hAnsi="Arial" w:cs="Arial"/>
                <w:color w:val="212121"/>
                <w:sz w:val="2"/>
                <w:szCs w:val="2"/>
                <w:lang w:eastAsia="en-GB"/>
              </w:rPr>
              <w:fldChar w:fldCharType="end"/>
            </w:r>
          </w:p>
        </w:tc>
      </w:tr>
    </w:tbl>
    <w:p w14:paraId="052F4C96" w14:textId="77777777" w:rsidR="007E06B9" w:rsidRPr="007E06B9" w:rsidRDefault="007E06B9" w:rsidP="007E06B9">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7E06B9" w:rsidRPr="007E06B9" w14:paraId="5F0BB61A" w14:textId="77777777" w:rsidTr="007E06B9">
        <w:tc>
          <w:tcPr>
            <w:tcW w:w="0" w:type="auto"/>
            <w:tcBorders>
              <w:top w:val="nil"/>
              <w:left w:val="nil"/>
              <w:bottom w:val="nil"/>
              <w:right w:val="nil"/>
            </w:tcBorders>
            <w:shd w:val="clear" w:color="auto" w:fill="005EB8"/>
            <w:tcMar>
              <w:top w:w="150" w:type="dxa"/>
              <w:left w:w="300" w:type="dxa"/>
              <w:bottom w:w="150" w:type="dxa"/>
              <w:right w:w="300" w:type="dxa"/>
            </w:tcMar>
            <w:hideMark/>
          </w:tcPr>
          <w:p w14:paraId="0299BD9C" w14:textId="77777777" w:rsidR="007E06B9" w:rsidRPr="007E06B9" w:rsidRDefault="007E06B9" w:rsidP="007E06B9">
            <w:pPr>
              <w:spacing w:line="210" w:lineRule="atLeast"/>
              <w:jc w:val="center"/>
              <w:divId w:val="1691757856"/>
              <w:rPr>
                <w:rFonts w:ascii="Arial" w:eastAsia="Times New Roman" w:hAnsi="Arial" w:cs="Arial"/>
                <w:color w:val="FFFFFF"/>
                <w:sz w:val="21"/>
                <w:szCs w:val="21"/>
                <w:lang w:eastAsia="en-GB"/>
              </w:rPr>
            </w:pPr>
            <w:hyperlink r:id="rId5" w:anchor="Latest-information-for-practices" w:tooltip="#Latest-information-for-practices" w:history="1">
              <w:r w:rsidRPr="007E06B9">
                <w:rPr>
                  <w:rFonts w:ascii="Arial" w:eastAsia="Times New Roman" w:hAnsi="Arial" w:cs="Arial"/>
                  <w:color w:val="FFFFFF"/>
                  <w:sz w:val="21"/>
                  <w:szCs w:val="21"/>
                  <w:u w:val="single"/>
                  <w:lang w:eastAsia="en-GB"/>
                </w:rPr>
                <w:t>Latest information for practices</w:t>
              </w:r>
            </w:hyperlink>
            <w:r w:rsidRPr="007E06B9">
              <w:rPr>
                <w:rFonts w:ascii="Arial" w:eastAsia="Times New Roman" w:hAnsi="Arial" w:cs="Arial"/>
                <w:color w:val="FFFFFF"/>
                <w:sz w:val="21"/>
                <w:szCs w:val="21"/>
                <w:lang w:eastAsia="en-GB"/>
              </w:rPr>
              <w:t>     </w:t>
            </w:r>
            <w:hyperlink r:id="rId6" w:anchor="Training-events-surveys" w:tooltip="#Training-events-surveys" w:history="1">
              <w:r w:rsidRPr="007E06B9">
                <w:rPr>
                  <w:rFonts w:ascii="Arial" w:eastAsia="Times New Roman" w:hAnsi="Arial" w:cs="Arial"/>
                  <w:color w:val="FFFFFF"/>
                  <w:sz w:val="21"/>
                  <w:szCs w:val="21"/>
                  <w:u w:val="single"/>
                  <w:lang w:eastAsia="en-GB"/>
                </w:rPr>
                <w:t>Trainings, events &amp; surveys</w:t>
              </w:r>
            </w:hyperlink>
            <w:r w:rsidRPr="007E06B9">
              <w:rPr>
                <w:rFonts w:ascii="Arial" w:eastAsia="Times New Roman" w:hAnsi="Arial" w:cs="Arial"/>
                <w:color w:val="FFFFFF"/>
                <w:sz w:val="21"/>
                <w:szCs w:val="21"/>
                <w:lang w:eastAsia="en-GB"/>
              </w:rPr>
              <w:t>    </w:t>
            </w:r>
            <w:hyperlink r:id="rId7" w:anchor="Newsletters" w:tooltip="#Newsletters" w:history="1">
              <w:r w:rsidRPr="007E06B9">
                <w:rPr>
                  <w:rFonts w:ascii="Arial" w:eastAsia="Times New Roman" w:hAnsi="Arial" w:cs="Arial"/>
                  <w:color w:val="FFFFFF"/>
                  <w:sz w:val="21"/>
                  <w:szCs w:val="21"/>
                  <w:u w:val="single"/>
                  <w:lang w:eastAsia="en-GB"/>
                </w:rPr>
                <w:t>Newsletters</w:t>
              </w:r>
            </w:hyperlink>
            <w:r w:rsidRPr="007E06B9">
              <w:rPr>
                <w:rFonts w:ascii="Arial" w:eastAsia="Times New Roman" w:hAnsi="Arial" w:cs="Arial"/>
                <w:color w:val="FFFFFF"/>
                <w:sz w:val="21"/>
                <w:szCs w:val="21"/>
                <w:lang w:eastAsia="en-GB"/>
              </w:rPr>
              <w:t>     </w:t>
            </w:r>
            <w:hyperlink r:id="rId8" w:anchor="Vacancies" w:tooltip="#Vacancies" w:history="1">
              <w:r w:rsidRPr="007E06B9">
                <w:rPr>
                  <w:rFonts w:ascii="Arial" w:eastAsia="Times New Roman" w:hAnsi="Arial" w:cs="Arial"/>
                  <w:color w:val="FFFFFF"/>
                  <w:sz w:val="21"/>
                  <w:szCs w:val="21"/>
                  <w:u w:val="single"/>
                  <w:lang w:eastAsia="en-GB"/>
                </w:rPr>
                <w:t>Vacancies</w:t>
              </w:r>
            </w:hyperlink>
          </w:p>
        </w:tc>
      </w:tr>
    </w:tbl>
    <w:p w14:paraId="5F55F8A2" w14:textId="77777777" w:rsidR="007E06B9" w:rsidRPr="007E06B9" w:rsidRDefault="007E06B9" w:rsidP="007E06B9">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7E06B9" w:rsidRPr="007E06B9" w14:paraId="557A61CD" w14:textId="77777777" w:rsidTr="007E06B9">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7E06B9" w:rsidRPr="007E06B9" w14:paraId="5803A730" w14:textId="77777777" w:rsidTr="007E06B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7E06B9" w:rsidRPr="007E06B9" w14:paraId="65F59409"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7E06B9" w:rsidRPr="007E06B9" w14:paraId="0EEDA49E" w14:textId="77777777" w:rsidTr="007E06B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7E06B9" w:rsidRPr="007E06B9" w14:paraId="58ECA294" w14:textId="77777777">
                                <w:tc>
                                  <w:tcPr>
                                    <w:tcW w:w="0" w:type="auto"/>
                                    <w:tcBorders>
                                      <w:top w:val="nil"/>
                                      <w:left w:val="nil"/>
                                      <w:bottom w:val="nil"/>
                                      <w:right w:val="nil"/>
                                    </w:tcBorders>
                                    <w:tcMar>
                                      <w:top w:w="150" w:type="dxa"/>
                                      <w:left w:w="150" w:type="dxa"/>
                                      <w:bottom w:w="150" w:type="dxa"/>
                                      <w:right w:w="150" w:type="dxa"/>
                                    </w:tcMar>
                                    <w:vAlign w:val="center"/>
                                    <w:hideMark/>
                                  </w:tcPr>
                                  <w:p w14:paraId="003052FF" w14:textId="00C6195F" w:rsidR="007E06B9" w:rsidRPr="007E06B9" w:rsidRDefault="007E06B9" w:rsidP="007E06B9">
                                    <w:pPr>
                                      <w:spacing w:line="15" w:lineRule="atLeast"/>
                                      <w:rPr>
                                        <w:rFonts w:ascii="Arial" w:eastAsia="Times New Roman" w:hAnsi="Arial" w:cs="Arial"/>
                                        <w:sz w:val="2"/>
                                        <w:szCs w:val="2"/>
                                        <w:lang w:eastAsia="en-GB"/>
                                      </w:rPr>
                                    </w:pPr>
                                    <w:r w:rsidRPr="007E06B9">
                                      <w:rPr>
                                        <w:rFonts w:ascii="Arial" w:eastAsia="Times New Roman" w:hAnsi="Arial" w:cs="Arial"/>
                                        <w:sz w:val="2"/>
                                        <w:szCs w:val="2"/>
                                        <w:lang w:eastAsia="en-GB"/>
                                      </w:rPr>
                                      <w:fldChar w:fldCharType="begin"/>
                                    </w:r>
                                    <w:r w:rsidRPr="007E06B9">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7E06B9">
                                      <w:rPr>
                                        <w:rFonts w:ascii="Arial" w:eastAsia="Times New Roman" w:hAnsi="Arial" w:cs="Arial"/>
                                        <w:sz w:val="2"/>
                                        <w:szCs w:val="2"/>
                                        <w:lang w:eastAsia="en-GB"/>
                                      </w:rPr>
                                      <w:fldChar w:fldCharType="separate"/>
                                    </w:r>
                                    <w:r w:rsidRPr="007E06B9">
                                      <w:rPr>
                                        <w:rFonts w:ascii="Arial" w:eastAsia="Times New Roman" w:hAnsi="Arial" w:cs="Arial"/>
                                        <w:noProof/>
                                        <w:sz w:val="2"/>
                                        <w:szCs w:val="2"/>
                                        <w:lang w:eastAsia="en-GB"/>
                                      </w:rPr>
                                      <w:drawing>
                                        <wp:inline distT="0" distB="0" distL="0" distR="0" wp14:anchorId="5D009E69" wp14:editId="28F60261">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7E06B9">
                                      <w:rPr>
                                        <w:rFonts w:ascii="Arial" w:eastAsia="Times New Roman" w:hAnsi="Arial" w:cs="Arial"/>
                                        <w:sz w:val="2"/>
                                        <w:szCs w:val="2"/>
                                        <w:lang w:eastAsia="en-GB"/>
                                      </w:rPr>
                                      <w:fldChar w:fldCharType="end"/>
                                    </w:r>
                                  </w:p>
                                </w:tc>
                              </w:tr>
                            </w:tbl>
                            <w:p w14:paraId="0925EC79" w14:textId="77777777" w:rsidR="007E06B9" w:rsidRPr="007E06B9" w:rsidRDefault="007E06B9" w:rsidP="007E06B9">
                              <w:pPr>
                                <w:rPr>
                                  <w:rFonts w:ascii="Arial" w:eastAsia="Times New Roman" w:hAnsi="Arial" w:cs="Arial"/>
                                  <w:lang w:eastAsia="en-GB"/>
                                </w:rPr>
                              </w:pPr>
                            </w:p>
                          </w:tc>
                        </w:tr>
                      </w:tbl>
                      <w:p w14:paraId="4DD0FFE3" w14:textId="77777777" w:rsidR="007E06B9" w:rsidRPr="007E06B9" w:rsidRDefault="007E06B9" w:rsidP="007E06B9">
                        <w:pPr>
                          <w:jc w:val="center"/>
                          <w:textAlignment w:val="top"/>
                          <w:rPr>
                            <w:rFonts w:ascii="Arial" w:eastAsia="Times New Roman" w:hAnsi="Arial" w:cs="Arial"/>
                            <w:sz w:val="2"/>
                            <w:szCs w:val="2"/>
                            <w:lang w:eastAsia="en-GB"/>
                          </w:rPr>
                        </w:pPr>
                      </w:p>
                    </w:tc>
                  </w:tr>
                </w:tbl>
                <w:p w14:paraId="193CFEAE" w14:textId="77777777" w:rsidR="007E06B9" w:rsidRPr="007E06B9" w:rsidRDefault="007E06B9" w:rsidP="007E06B9">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7E06B9" w:rsidRPr="007E06B9" w14:paraId="2A4007C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7E06B9" w:rsidRPr="007E06B9" w14:paraId="53A6ACA8" w14:textId="77777777" w:rsidTr="007E06B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7E06B9" w:rsidRPr="007E06B9" w14:paraId="4152736C" w14:textId="77777777">
                                <w:tc>
                                  <w:tcPr>
                                    <w:tcW w:w="0" w:type="auto"/>
                                    <w:tcBorders>
                                      <w:top w:val="nil"/>
                                      <w:left w:val="nil"/>
                                      <w:bottom w:val="nil"/>
                                      <w:right w:val="nil"/>
                                    </w:tcBorders>
                                    <w:tcMar>
                                      <w:top w:w="150" w:type="dxa"/>
                                      <w:left w:w="150" w:type="dxa"/>
                                      <w:bottom w:w="150" w:type="dxa"/>
                                      <w:right w:w="150" w:type="dxa"/>
                                    </w:tcMar>
                                    <w:hideMark/>
                                  </w:tcPr>
                                  <w:p w14:paraId="540311C8" w14:textId="77777777" w:rsidR="007E06B9" w:rsidRPr="007E06B9" w:rsidRDefault="007E06B9" w:rsidP="007E06B9">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7E06B9">
                                      <w:rPr>
                                        <w:rFonts w:ascii="Arial" w:eastAsia="Times New Roman" w:hAnsi="Arial" w:cs="Arial"/>
                                        <w:color w:val="0072CE"/>
                                        <w:sz w:val="33"/>
                                        <w:szCs w:val="33"/>
                                        <w:lang w:eastAsia="en-GB"/>
                                      </w:rPr>
                                      <w:t>Latest information for practices</w:t>
                                    </w:r>
                                    <w:r w:rsidRPr="007E06B9">
                                      <w:rPr>
                                        <w:rFonts w:ascii="Arial" w:eastAsia="Times New Roman" w:hAnsi="Arial" w:cs="Arial"/>
                                        <w:sz w:val="21"/>
                                        <w:szCs w:val="21"/>
                                        <w:lang w:eastAsia="en-GB"/>
                                      </w:rPr>
                                      <w:t xml:space="preserve"> </w:t>
                                    </w:r>
                                  </w:p>
                                  <w:p w14:paraId="14CE04D1"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00B0F0"/>
                                        <w:lang w:eastAsia="en-GB"/>
                                      </w:rPr>
                                      <w:t>SMI Health Checks</w:t>
                                    </w:r>
                                    <w:r w:rsidRPr="007E06B9">
                                      <w:rPr>
                                        <w:rFonts w:ascii="Arial" w:eastAsia="Times New Roman" w:hAnsi="Arial" w:cs="Arial"/>
                                        <w:color w:val="231F20"/>
                                        <w:sz w:val="21"/>
                                        <w:szCs w:val="21"/>
                                        <w:lang w:eastAsia="en-GB"/>
                                      </w:rPr>
                                      <w:br/>
                                      <w:t>You may be aware that Coventry and Rugby GP Alliance (CRGPA) provide annual health checks for patients with serious mental illness, and that this is free for all General Practices across Coventry &amp; Warwickshire. </w:t>
                                    </w:r>
                                  </w:p>
                                  <w:p w14:paraId="3E9B93A0"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The service has been recommissioned for 2023/24 by Coventry and Warwickshire ICB, allowing CRGPA to continue to provide this service to your Practice at no cost to you.  This will allow your patients to be seen by a dedicated team and allows your Practice to accrue the QOF activity associated with the checks.  </w:t>
                                    </w:r>
                                  </w:p>
                                  <w:p w14:paraId="717B48D3"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Please look out for the email detailing the 23/24 sign up process from CRGPA.</w:t>
                                    </w:r>
                                  </w:p>
                                  <w:p w14:paraId="21A5AF7B"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231F20"/>
                                        <w:sz w:val="21"/>
                                        <w:szCs w:val="21"/>
                                        <w:lang w:eastAsia="en-GB"/>
                                      </w:rPr>
                                      <w:t>The deadline for response is 31st March 23</w:t>
                                    </w:r>
                                  </w:p>
                                  <w:p w14:paraId="6C49B9A7"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p>
                                  <w:p w14:paraId="63642FCE"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00B0F0"/>
                                        <w:lang w:eastAsia="en-GB"/>
                                      </w:rPr>
                                      <w:t>CQRS Urgent Deadline Reminder</w:t>
                                    </w:r>
                                    <w:r w:rsidRPr="007E06B9">
                                      <w:rPr>
                                        <w:rFonts w:ascii="Arial" w:eastAsia="Times New Roman" w:hAnsi="Arial" w:cs="Arial"/>
                                        <w:color w:val="231F20"/>
                                        <w:sz w:val="21"/>
                                        <w:szCs w:val="21"/>
                                        <w:lang w:eastAsia="en-GB"/>
                                      </w:rPr>
                                      <w:br/>
                                      <w:t>Failure in completing the below actions by</w:t>
                                    </w:r>
                                    <w:r w:rsidRPr="007E06B9">
                                      <w:rPr>
                                        <w:rFonts w:ascii="Arial" w:eastAsia="Times New Roman" w:hAnsi="Arial" w:cs="Arial"/>
                                        <w:b/>
                                        <w:bCs/>
                                        <w:color w:val="231F20"/>
                                        <w:sz w:val="21"/>
                                        <w:szCs w:val="21"/>
                                        <w:lang w:eastAsia="en-GB"/>
                                      </w:rPr>
                                      <w:t> March 31</w:t>
                                    </w:r>
                                    <w:r w:rsidRPr="007E06B9">
                                      <w:rPr>
                                        <w:rFonts w:ascii="Arial" w:eastAsia="Times New Roman" w:hAnsi="Arial" w:cs="Arial"/>
                                        <w:b/>
                                        <w:bCs/>
                                        <w:color w:val="231F20"/>
                                        <w:sz w:val="21"/>
                                        <w:szCs w:val="21"/>
                                        <w:vertAlign w:val="superscript"/>
                                        <w:lang w:eastAsia="en-GB"/>
                                      </w:rPr>
                                      <w:t>st </w:t>
                                    </w:r>
                                    <w:r w:rsidRPr="007E06B9">
                                      <w:rPr>
                                        <w:rFonts w:ascii="Arial" w:eastAsia="Times New Roman" w:hAnsi="Arial" w:cs="Arial"/>
                                        <w:color w:val="231F20"/>
                                        <w:sz w:val="21"/>
                                        <w:szCs w:val="21"/>
                                        <w:lang w:eastAsia="en-GB"/>
                                      </w:rPr>
                                      <w:t>may result in Practices not having their achievement or aspiration payment calculated automatically in CQRS. </w:t>
                                    </w:r>
                                  </w:p>
                                  <w:p w14:paraId="158AE0A8" w14:textId="77777777" w:rsidR="007E06B9" w:rsidRPr="007E06B9" w:rsidRDefault="007E06B9" w:rsidP="007E06B9">
                                    <w:pPr>
                                      <w:spacing w:line="330" w:lineRule="atLeast"/>
                                      <w:ind w:left="720" w:hanging="360"/>
                                      <w:rPr>
                                        <w:rFonts w:ascii="Arial" w:eastAsia="Times New Roman" w:hAnsi="Arial" w:cs="Arial"/>
                                        <w:color w:val="231F20"/>
                                        <w:sz w:val="21"/>
                                        <w:szCs w:val="21"/>
                                        <w:lang w:eastAsia="en-GB"/>
                                      </w:rPr>
                                    </w:pPr>
                                    <w:r w:rsidRPr="007E06B9">
                                      <w:rPr>
                                        <w:rFonts w:ascii="Symbol" w:eastAsia="Times New Roman" w:hAnsi="Symbol" w:cs="Arial"/>
                                        <w:color w:val="231F20"/>
                                        <w:sz w:val="20"/>
                                        <w:szCs w:val="20"/>
                                        <w:lang w:eastAsia="en-GB"/>
                                      </w:rPr>
                                      <w:t>·       </w:t>
                                    </w:r>
                                    <w:r w:rsidRPr="007E06B9">
                                      <w:rPr>
                                        <w:rFonts w:ascii="Arial" w:eastAsia="Times New Roman" w:hAnsi="Arial" w:cs="Arial"/>
                                        <w:color w:val="231F20"/>
                                        <w:sz w:val="21"/>
                                        <w:szCs w:val="21"/>
                                        <w:lang w:eastAsia="en-GB"/>
                                      </w:rPr>
                                      <w:t>Accepting the offer of Quality and Outcomes Framework 22/23</w:t>
                                    </w:r>
                                  </w:p>
                                  <w:p w14:paraId="0BD95950" w14:textId="77777777" w:rsidR="007E06B9" w:rsidRPr="007E06B9" w:rsidRDefault="007E06B9" w:rsidP="007E06B9">
                                    <w:pPr>
                                      <w:spacing w:line="330" w:lineRule="atLeast"/>
                                      <w:ind w:left="720" w:hanging="360"/>
                                      <w:rPr>
                                        <w:rFonts w:ascii="Arial" w:eastAsia="Times New Roman" w:hAnsi="Arial" w:cs="Arial"/>
                                        <w:color w:val="231F20"/>
                                        <w:sz w:val="21"/>
                                        <w:szCs w:val="21"/>
                                        <w:lang w:eastAsia="en-GB"/>
                                      </w:rPr>
                                    </w:pPr>
                                    <w:r w:rsidRPr="007E06B9">
                                      <w:rPr>
                                        <w:rFonts w:ascii="Symbol" w:eastAsia="Times New Roman" w:hAnsi="Symbol" w:cs="Arial"/>
                                        <w:color w:val="231F20"/>
                                        <w:sz w:val="20"/>
                                        <w:szCs w:val="20"/>
                                        <w:lang w:eastAsia="en-GB"/>
                                      </w:rPr>
                                      <w:t>·       </w:t>
                                    </w:r>
                                    <w:r w:rsidRPr="007E06B9">
                                      <w:rPr>
                                        <w:rFonts w:ascii="Arial" w:eastAsia="Times New Roman" w:hAnsi="Arial" w:cs="Arial"/>
                                        <w:color w:val="231F20"/>
                                        <w:sz w:val="21"/>
                                        <w:szCs w:val="21"/>
                                        <w:lang w:eastAsia="en-GB"/>
                                      </w:rPr>
                                      <w:t>Accepting the offer of Quality and Outcomes Framework 23/24</w:t>
                                    </w:r>
                                  </w:p>
                                  <w:p w14:paraId="2C440218" w14:textId="77777777" w:rsidR="007E06B9" w:rsidRPr="007E06B9" w:rsidRDefault="007E06B9" w:rsidP="007E06B9">
                                    <w:pPr>
                                      <w:spacing w:line="330" w:lineRule="atLeast"/>
                                      <w:ind w:left="720" w:hanging="360"/>
                                      <w:rPr>
                                        <w:rFonts w:ascii="Arial" w:eastAsia="Times New Roman" w:hAnsi="Arial" w:cs="Arial"/>
                                        <w:color w:val="231F20"/>
                                        <w:sz w:val="21"/>
                                        <w:szCs w:val="21"/>
                                        <w:lang w:eastAsia="en-GB"/>
                                      </w:rPr>
                                    </w:pPr>
                                    <w:r w:rsidRPr="007E06B9">
                                      <w:rPr>
                                        <w:rFonts w:ascii="Symbol" w:eastAsia="Times New Roman" w:hAnsi="Symbol" w:cs="Arial"/>
                                        <w:color w:val="231F20"/>
                                        <w:sz w:val="20"/>
                                        <w:szCs w:val="20"/>
                                        <w:lang w:eastAsia="en-GB"/>
                                      </w:rPr>
                                      <w:t>·       </w:t>
                                    </w:r>
                                    <w:r w:rsidRPr="007E06B9">
                                      <w:rPr>
                                        <w:rFonts w:ascii="Arial" w:eastAsia="Times New Roman" w:hAnsi="Arial" w:cs="Arial"/>
                                        <w:color w:val="231F20"/>
                                        <w:sz w:val="21"/>
                                        <w:szCs w:val="21"/>
                                        <w:lang w:eastAsia="en-GB"/>
                                      </w:rPr>
                                      <w:t>Submitting Quality Outcomes Framework 22/23 Manual Indicators</w:t>
                                    </w:r>
                                  </w:p>
                                  <w:p w14:paraId="481116C1" w14:textId="77777777" w:rsidR="007E06B9" w:rsidRPr="007E06B9" w:rsidRDefault="007E06B9" w:rsidP="007E06B9">
                                    <w:pPr>
                                      <w:spacing w:line="330" w:lineRule="atLeast"/>
                                      <w:ind w:left="1440" w:hanging="360"/>
                                      <w:rPr>
                                        <w:rFonts w:ascii="Arial" w:eastAsia="Times New Roman" w:hAnsi="Arial" w:cs="Arial"/>
                                        <w:color w:val="231F20"/>
                                        <w:sz w:val="21"/>
                                        <w:szCs w:val="21"/>
                                        <w:lang w:eastAsia="en-GB"/>
                                      </w:rPr>
                                    </w:pPr>
                                    <w:r w:rsidRPr="007E06B9">
                                      <w:rPr>
                                        <w:rFonts w:ascii="Courier New" w:eastAsia="Times New Roman" w:hAnsi="Courier New" w:cs="Courier New"/>
                                        <w:color w:val="231F20"/>
                                        <w:sz w:val="20"/>
                                        <w:szCs w:val="20"/>
                                        <w:lang w:eastAsia="en-GB"/>
                                      </w:rPr>
                                      <w:lastRenderedPageBreak/>
                                      <w:t>o   </w:t>
                                    </w:r>
                                    <w:r w:rsidRPr="007E06B9">
                                      <w:rPr>
                                        <w:rFonts w:ascii="Arial" w:eastAsia="Times New Roman" w:hAnsi="Arial" w:cs="Arial"/>
                                        <w:color w:val="231F20"/>
                                        <w:sz w:val="21"/>
                                        <w:szCs w:val="21"/>
                                        <w:lang w:eastAsia="en-GB"/>
                                      </w:rPr>
                                      <w:t>QIPDD009</w:t>
                                    </w:r>
                                  </w:p>
                                  <w:p w14:paraId="52A2C141" w14:textId="77777777" w:rsidR="007E06B9" w:rsidRPr="007E06B9" w:rsidRDefault="007E06B9" w:rsidP="007E06B9">
                                    <w:pPr>
                                      <w:spacing w:line="330" w:lineRule="atLeast"/>
                                      <w:ind w:left="1440" w:hanging="360"/>
                                      <w:rPr>
                                        <w:rFonts w:ascii="Arial" w:eastAsia="Times New Roman" w:hAnsi="Arial" w:cs="Arial"/>
                                        <w:color w:val="231F20"/>
                                        <w:sz w:val="21"/>
                                        <w:szCs w:val="21"/>
                                        <w:lang w:eastAsia="en-GB"/>
                                      </w:rPr>
                                    </w:pPr>
                                    <w:r w:rsidRPr="007E06B9">
                                      <w:rPr>
                                        <w:rFonts w:ascii="Courier New" w:eastAsia="Times New Roman" w:hAnsi="Courier New" w:cs="Courier New"/>
                                        <w:color w:val="231F20"/>
                                        <w:sz w:val="20"/>
                                        <w:szCs w:val="20"/>
                                        <w:lang w:eastAsia="en-GB"/>
                                      </w:rPr>
                                      <w:t>o   </w:t>
                                    </w:r>
                                    <w:r w:rsidRPr="007E06B9">
                                      <w:rPr>
                                        <w:rFonts w:ascii="Arial" w:eastAsia="Times New Roman" w:hAnsi="Arial" w:cs="Arial"/>
                                        <w:color w:val="231F20"/>
                                        <w:sz w:val="21"/>
                                        <w:szCs w:val="21"/>
                                        <w:lang w:eastAsia="en-GB"/>
                                      </w:rPr>
                                      <w:t>QIPDD010</w:t>
                                    </w:r>
                                  </w:p>
                                  <w:p w14:paraId="48DCBDF8" w14:textId="77777777" w:rsidR="007E06B9" w:rsidRPr="007E06B9" w:rsidRDefault="007E06B9" w:rsidP="007E06B9">
                                    <w:pPr>
                                      <w:spacing w:line="330" w:lineRule="atLeast"/>
                                      <w:ind w:left="1440" w:hanging="360"/>
                                      <w:rPr>
                                        <w:rFonts w:ascii="Arial" w:eastAsia="Times New Roman" w:hAnsi="Arial" w:cs="Arial"/>
                                        <w:color w:val="231F20"/>
                                        <w:sz w:val="21"/>
                                        <w:szCs w:val="21"/>
                                        <w:lang w:eastAsia="en-GB"/>
                                      </w:rPr>
                                    </w:pPr>
                                    <w:r w:rsidRPr="007E06B9">
                                      <w:rPr>
                                        <w:rFonts w:ascii="Courier New" w:eastAsia="Times New Roman" w:hAnsi="Courier New" w:cs="Courier New"/>
                                        <w:color w:val="231F20"/>
                                        <w:sz w:val="20"/>
                                        <w:szCs w:val="20"/>
                                        <w:lang w:eastAsia="en-GB"/>
                                      </w:rPr>
                                      <w:t>o   </w:t>
                                    </w:r>
                                    <w:r w:rsidRPr="007E06B9">
                                      <w:rPr>
                                        <w:rFonts w:ascii="Arial" w:eastAsia="Times New Roman" w:hAnsi="Arial" w:cs="Arial"/>
                                        <w:color w:val="231F20"/>
                                        <w:sz w:val="21"/>
                                        <w:szCs w:val="21"/>
                                        <w:lang w:eastAsia="en-GB"/>
                                      </w:rPr>
                                      <w:t>QIOA011</w:t>
                                    </w:r>
                                  </w:p>
                                  <w:p w14:paraId="5770A763" w14:textId="77777777" w:rsidR="007E06B9" w:rsidRPr="007E06B9" w:rsidRDefault="007E06B9" w:rsidP="007E06B9">
                                    <w:pPr>
                                      <w:spacing w:line="330" w:lineRule="atLeast"/>
                                      <w:ind w:left="1440" w:hanging="360"/>
                                      <w:rPr>
                                        <w:rFonts w:ascii="Arial" w:eastAsia="Times New Roman" w:hAnsi="Arial" w:cs="Arial"/>
                                        <w:color w:val="231F20"/>
                                        <w:sz w:val="21"/>
                                        <w:szCs w:val="21"/>
                                        <w:lang w:eastAsia="en-GB"/>
                                      </w:rPr>
                                    </w:pPr>
                                    <w:r w:rsidRPr="007E06B9">
                                      <w:rPr>
                                        <w:rFonts w:ascii="Courier New" w:eastAsia="Times New Roman" w:hAnsi="Courier New" w:cs="Courier New"/>
                                        <w:color w:val="231F20"/>
                                        <w:sz w:val="20"/>
                                        <w:szCs w:val="20"/>
                                        <w:lang w:eastAsia="en-GB"/>
                                      </w:rPr>
                                      <w:t>o   </w:t>
                                    </w:r>
                                    <w:r w:rsidRPr="007E06B9">
                                      <w:rPr>
                                        <w:rFonts w:ascii="Arial" w:eastAsia="Times New Roman" w:hAnsi="Arial" w:cs="Arial"/>
                                        <w:color w:val="231F20"/>
                                        <w:sz w:val="21"/>
                                        <w:szCs w:val="21"/>
                                        <w:lang w:eastAsia="en-GB"/>
                                      </w:rPr>
                                      <w:t>QIOA012</w:t>
                                    </w:r>
                                  </w:p>
                                  <w:p w14:paraId="17D26812"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000000"/>
                                        <w:sz w:val="21"/>
                                        <w:szCs w:val="21"/>
                                        <w:lang w:eastAsia="en-GB"/>
                                      </w:rPr>
                                      <w:t>Please contact </w:t>
                                    </w:r>
                                    <w:hyperlink r:id="rId10" w:tooltip="mailto:support@cqrs.co.uk" w:history="1">
                                      <w:r w:rsidRPr="007E06B9">
                                        <w:rPr>
                                          <w:rFonts w:ascii="Arial" w:eastAsia="Times New Roman" w:hAnsi="Arial" w:cs="Arial"/>
                                          <w:b/>
                                          <w:bCs/>
                                          <w:color w:val="0078D7"/>
                                          <w:sz w:val="21"/>
                                          <w:szCs w:val="21"/>
                                          <w:u w:val="single"/>
                                          <w:lang w:eastAsia="en-GB"/>
                                        </w:rPr>
                                        <w:t>support@cqrs.co.uk</w:t>
                                      </w:r>
                                    </w:hyperlink>
                                    <w:r w:rsidRPr="007E06B9">
                                      <w:rPr>
                                        <w:rFonts w:ascii="Arial" w:eastAsia="Times New Roman" w:hAnsi="Arial" w:cs="Arial"/>
                                        <w:b/>
                                        <w:bCs/>
                                        <w:color w:val="231F20"/>
                                        <w:sz w:val="21"/>
                                        <w:szCs w:val="21"/>
                                        <w:lang w:eastAsia="en-GB"/>
                                      </w:rPr>
                                      <w:t> </w:t>
                                    </w:r>
                                    <w:r w:rsidRPr="007E06B9">
                                      <w:rPr>
                                        <w:rFonts w:ascii="Arial" w:eastAsia="Times New Roman" w:hAnsi="Arial" w:cs="Arial"/>
                                        <w:b/>
                                        <w:bCs/>
                                        <w:color w:val="000000"/>
                                        <w:sz w:val="21"/>
                                        <w:szCs w:val="21"/>
                                        <w:lang w:eastAsia="en-GB"/>
                                      </w:rPr>
                                      <w:t>if you have any queries.</w:t>
                                    </w:r>
                                  </w:p>
                                  <w:p w14:paraId="7DEF2B9D"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5B692543"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u w:val="single"/>
                                        <w:lang w:eastAsia="en-GB"/>
                                      </w:rPr>
                                      <w:t>Quality and Outcomes Framework 22/23</w:t>
                                    </w:r>
                                  </w:p>
                                  <w:p w14:paraId="6BC765A9"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proofErr w:type="gramStart"/>
                                    <w:r w:rsidRPr="007E06B9">
                                      <w:rPr>
                                        <w:rFonts w:ascii="Arial" w:eastAsia="Times New Roman" w:hAnsi="Arial" w:cs="Arial"/>
                                        <w:color w:val="393335"/>
                                        <w:sz w:val="21"/>
                                        <w:szCs w:val="21"/>
                                        <w:lang w:eastAsia="en-GB"/>
                                      </w:rPr>
                                      <w:t>In order for</w:t>
                                    </w:r>
                                    <w:proofErr w:type="gramEnd"/>
                                    <w:r w:rsidRPr="007E06B9">
                                      <w:rPr>
                                        <w:rFonts w:ascii="Arial" w:eastAsia="Times New Roman" w:hAnsi="Arial" w:cs="Arial"/>
                                        <w:color w:val="393335"/>
                                        <w:sz w:val="21"/>
                                        <w:szCs w:val="21"/>
                                        <w:lang w:eastAsia="en-GB"/>
                                      </w:rPr>
                                      <w:t xml:space="preserve"> GP Practices to receive their QOF Achievement payment they are required to accept the ‘Quality and Outcome 22/23’ offer</w:t>
                                    </w:r>
                                  </w:p>
                                  <w:p w14:paraId="5B93FAEE"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u w:val="single"/>
                                        <w:lang w:eastAsia="en-GB"/>
                                      </w:rPr>
                                      <w:t>Quality and Outcomes Framework 23/24</w:t>
                                    </w:r>
                                  </w:p>
                                  <w:p w14:paraId="570E6416"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proofErr w:type="gramStart"/>
                                    <w:r w:rsidRPr="007E06B9">
                                      <w:rPr>
                                        <w:rFonts w:ascii="Arial" w:eastAsia="Times New Roman" w:hAnsi="Arial" w:cs="Arial"/>
                                        <w:color w:val="393335"/>
                                        <w:sz w:val="21"/>
                                        <w:szCs w:val="21"/>
                                        <w:lang w:eastAsia="en-GB"/>
                                      </w:rPr>
                                      <w:t>In order for</w:t>
                                    </w:r>
                                    <w:proofErr w:type="gramEnd"/>
                                    <w:r w:rsidRPr="007E06B9">
                                      <w:rPr>
                                        <w:rFonts w:ascii="Arial" w:eastAsia="Times New Roman" w:hAnsi="Arial" w:cs="Arial"/>
                                        <w:color w:val="393335"/>
                                        <w:sz w:val="21"/>
                                        <w:szCs w:val="21"/>
                                        <w:lang w:eastAsia="en-GB"/>
                                      </w:rPr>
                                      <w:t xml:space="preserve"> GP practices to receive their QOF aspiration payment they are required to accept the ‘Quality and Outcome Framework 23/24’ offer</w:t>
                                    </w:r>
                                  </w:p>
                                  <w:p w14:paraId="5E2281D9"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u w:val="single"/>
                                        <w:lang w:eastAsia="en-GB"/>
                                      </w:rPr>
                                      <w:t>MANUAL INDICATORS</w:t>
                                    </w:r>
                                  </w:p>
                                  <w:p w14:paraId="6CDC4436"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Manual entry of indicators is </w:t>
                                    </w:r>
                                    <w:r w:rsidRPr="007E06B9">
                                      <w:rPr>
                                        <w:rFonts w:ascii="Arial" w:eastAsia="Times New Roman" w:hAnsi="Arial" w:cs="Arial"/>
                                        <w:b/>
                                        <w:bCs/>
                                        <w:color w:val="393335"/>
                                        <w:sz w:val="21"/>
                                        <w:szCs w:val="21"/>
                                        <w:lang w:eastAsia="en-GB"/>
                                      </w:rPr>
                                      <w:t>required</w:t>
                                    </w:r>
                                    <w:r w:rsidRPr="007E06B9">
                                      <w:rPr>
                                        <w:rFonts w:ascii="Arial" w:eastAsia="Times New Roman" w:hAnsi="Arial" w:cs="Arial"/>
                                        <w:color w:val="393335"/>
                                        <w:sz w:val="21"/>
                                        <w:szCs w:val="21"/>
                                        <w:lang w:eastAsia="en-GB"/>
                                      </w:rPr>
                                      <w:t> by GP practices for the following indicators in 2022/2023, unless you are one of the small number of organisations that must enter data manually for all indicators.  Please see the attached guide on how to submit your 22/23 manual indicators it can also be found </w:t>
                                    </w:r>
                                    <w:hyperlink r:id="rId11" w:tooltip="https://gbr01.safelinks.protection.outlook.com/?url=https%3A%2F%2Fcwicb.net%2F5ECH-Q8WN-3W4C1S-KLWR1-1%2Fc.aspx&amp;data=05%7C01%7Candy.beaumont3%40nhs.net%7Ce78790bc93d74ba885e008db31df883f%7C37c354b285b047f5b22207b48d774ee3%7C0%7C1%7C638158608346812479%7CUnknown%7CTWFpbGZsb3d8eyJWIjoiMC4wLjAwMDAiLCJQIjoiV2luMzIiLCJBTiI6Ik1haWwiLCJXVCI6Mn0%3D%7C2000%7C%7C%7C&amp;sdata=w9QoFz%2F4Wx%2BXbKdUnewZ%2BqZs2b7kuJrCIR1zNNNL9pc%3D&amp;reserved=0" w:history="1">
                                      <w:r w:rsidRPr="007E06B9">
                                        <w:rPr>
                                          <w:rFonts w:ascii="Arial" w:eastAsia="Times New Roman" w:hAnsi="Arial" w:cs="Arial"/>
                                          <w:color w:val="0078D7"/>
                                          <w:sz w:val="21"/>
                                          <w:szCs w:val="21"/>
                                          <w:u w:val="single"/>
                                          <w:lang w:eastAsia="en-GB"/>
                                        </w:rPr>
                                        <w:t>here.</w:t>
                                      </w:r>
                                    </w:hyperlink>
                                  </w:p>
                                  <w:p w14:paraId="5931B869"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637C8A74"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QIPDD009</w:t>
                                    </w:r>
                                  </w:p>
                                  <w:p w14:paraId="3BD87D13"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The contractor can demonstrate continuous quality improvement activity focused on prescription drug dependency as specified in the QOF guidance.</w:t>
                                    </w:r>
                                  </w:p>
                                  <w:p w14:paraId="7B43222F"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59834E92"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QIPDD010</w:t>
                                    </w:r>
                                  </w:p>
                                  <w:p w14:paraId="1D6A2DA7"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The contractor has participated in network activity to regularly share and discuss learning from quality improvement activity focused on prescription drug dependency as specified in the QOF guidance.</w:t>
                                    </w:r>
                                  </w:p>
                                  <w:p w14:paraId="0D6627C1"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230FC08D"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QIOA011</w:t>
                                    </w:r>
                                  </w:p>
                                  <w:p w14:paraId="2E5AA5DC"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The contractor can demonstrate continuous quality improvement activity focused on optimising access as specified in the QOF guidance.</w:t>
                                    </w:r>
                                  </w:p>
                                  <w:p w14:paraId="6699AB15"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30452D61"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QIOA012</w:t>
                                    </w:r>
                                  </w:p>
                                  <w:p w14:paraId="68EAB987"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The contractor has participated in network activity to regularly share and discuss learning from quality improvement activity focused on optimising access as specified in the QOF guidance.</w:t>
                                    </w:r>
                                  </w:p>
                                  <w:p w14:paraId="0FDC6156"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148EEC4C"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lastRenderedPageBreak/>
                                      <w:t xml:space="preserve">Manual entry of data for all practices only applies to the above four indicators. The indicators that are located in the “Quality Improvement – Prescription Drug Dependency MI” domain </w:t>
                                    </w:r>
                                    <w:proofErr w:type="gramStart"/>
                                    <w:r w:rsidRPr="007E06B9">
                                      <w:rPr>
                                        <w:rFonts w:ascii="Arial" w:eastAsia="Times New Roman" w:hAnsi="Arial" w:cs="Arial"/>
                                        <w:b/>
                                        <w:bCs/>
                                        <w:color w:val="393335"/>
                                        <w:sz w:val="21"/>
                                        <w:szCs w:val="21"/>
                                        <w:lang w:eastAsia="en-GB"/>
                                      </w:rPr>
                                      <w:t>are</w:t>
                                    </w:r>
                                    <w:proofErr w:type="gramEnd"/>
                                    <w:r w:rsidRPr="007E06B9">
                                      <w:rPr>
                                        <w:rFonts w:ascii="Arial" w:eastAsia="Times New Roman" w:hAnsi="Arial" w:cs="Arial"/>
                                        <w:b/>
                                        <w:bCs/>
                                        <w:color w:val="393335"/>
                                        <w:sz w:val="21"/>
                                        <w:szCs w:val="21"/>
                                        <w:lang w:eastAsia="en-GB"/>
                                      </w:rPr>
                                      <w:t xml:space="preserve"> collected via the QOF data extraction and don’t require manual entry from practices/commissioners unless there are issues with the data extraction in April for that practice.</w:t>
                                    </w:r>
                                  </w:p>
                                  <w:p w14:paraId="4A0BE119"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44C74C7B"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For some practices it is not possible to collect QOF year-end achievement information automatically. These practices will be informed by the CSU Collaborative, their commissioner and/or their clinical system supplier and will need to enter this information into CQRS manually. Payment cannot be made to these practices until this is done.</w:t>
                                    </w:r>
                                  </w:p>
                                  <w:p w14:paraId="2CCDE0B4"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Practices that need to manually enter QOF information include: </w:t>
                                    </w:r>
                                  </w:p>
                                  <w:tbl>
                                    <w:tblPr>
                                      <w:tblW w:w="0" w:type="auto"/>
                                      <w:tblCellMar>
                                        <w:left w:w="0" w:type="dxa"/>
                                        <w:right w:w="0" w:type="dxa"/>
                                      </w:tblCellMar>
                                      <w:tblLook w:val="04A0" w:firstRow="1" w:lastRow="0" w:firstColumn="1" w:lastColumn="0" w:noHBand="0" w:noVBand="1"/>
                                      <w:tblCaption w:val=""/>
                                    </w:tblPr>
                                    <w:tblGrid>
                                      <w:gridCol w:w="1441"/>
                                      <w:gridCol w:w="7559"/>
                                    </w:tblGrid>
                                    <w:tr w:rsidR="007E06B9" w:rsidRPr="007E06B9" w14:paraId="0AF96808" w14:textId="77777777" w:rsidTr="007E06B9">
                                      <w:tc>
                                        <w:tcPr>
                                          <w:tcW w:w="1585" w:type="dxa"/>
                                          <w:hideMark/>
                                        </w:tcPr>
                                        <w:p w14:paraId="713220F2"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Shared practices</w:t>
                                          </w:r>
                                        </w:p>
                                      </w:tc>
                                      <w:tc>
                                        <w:tcPr>
                                          <w:tcW w:w="9327" w:type="dxa"/>
                                          <w:hideMark/>
                                        </w:tcPr>
                                        <w:p w14:paraId="2B26CFAA"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Practices sharing a clinical system need to separately enter their achievement manually as CQRS only collects automatically for one practice.</w:t>
                                          </w:r>
                                        </w:p>
                                      </w:tc>
                                    </w:tr>
                                    <w:tr w:rsidR="007E06B9" w:rsidRPr="007E06B9" w14:paraId="58AF91DC" w14:textId="77777777" w:rsidTr="007E06B9">
                                      <w:tc>
                                        <w:tcPr>
                                          <w:tcW w:w="1585" w:type="dxa"/>
                                          <w:shd w:val="clear" w:color="auto" w:fill="F2F2F2"/>
                                          <w:hideMark/>
                                        </w:tcPr>
                                        <w:p w14:paraId="1D18A205"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Closing practices</w:t>
                                          </w:r>
                                        </w:p>
                                      </w:tc>
                                      <w:tc>
                                        <w:tcPr>
                                          <w:tcW w:w="9327" w:type="dxa"/>
                                          <w:shd w:val="clear" w:color="auto" w:fill="F2F2F2"/>
                                          <w:hideMark/>
                                        </w:tcPr>
                                        <w:p w14:paraId="550C6C9C"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Practices closing before the end of the financial year need to enter QOF achievement information manually into CQRS. Data must be entered up to the date that they close.</w:t>
                                          </w:r>
                                        </w:p>
                                      </w:tc>
                                    </w:tr>
                                    <w:tr w:rsidR="007E06B9" w:rsidRPr="007E06B9" w14:paraId="2BF83E2C" w14:textId="77777777" w:rsidTr="007E06B9">
                                      <w:tc>
                                        <w:tcPr>
                                          <w:tcW w:w="1585" w:type="dxa"/>
                                          <w:hideMark/>
                                        </w:tcPr>
                                        <w:p w14:paraId="627B820E"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b/>
                                              <w:bCs/>
                                              <w:color w:val="393335"/>
                                              <w:sz w:val="21"/>
                                              <w:szCs w:val="21"/>
                                              <w:lang w:eastAsia="en-GB"/>
                                            </w:rPr>
                                            <w:t>Others</w:t>
                                          </w:r>
                                        </w:p>
                                      </w:tc>
                                      <w:tc>
                                        <w:tcPr>
                                          <w:tcW w:w="9327" w:type="dxa"/>
                                          <w:hideMark/>
                                        </w:tcPr>
                                        <w:p w14:paraId="37394AD2" w14:textId="77777777" w:rsidR="007E06B9" w:rsidRPr="007E06B9" w:rsidRDefault="007E06B9" w:rsidP="007E06B9">
                                          <w:pPr>
                                            <w:spacing w:after="120" w:line="225"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Practices that cannot have information collected automatically for other reasons need to enter QOF achievement information into CQRS manually.</w:t>
                                          </w:r>
                                        </w:p>
                                      </w:tc>
                                    </w:tr>
                                  </w:tbl>
                                  <w:p w14:paraId="6D75D654"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393335"/>
                                        <w:sz w:val="21"/>
                                        <w:szCs w:val="21"/>
                                        <w:lang w:eastAsia="en-GB"/>
                                      </w:rPr>
                                      <w:t>For full details, please refer to our full </w:t>
                                    </w:r>
                                    <w:hyperlink r:id="rId12" w:tooltip="https://gbr01.safelinks.protection.outlook.com/?url=https%3A%2F%2Fcwicb.net%2F5ECH-Q8WN-3W4C1S-KLWR2-1%2Fc.aspx&amp;data=05%7C01%7Candy.beaumont3%40nhs.net%7Ce78790bc93d74ba885e008db31df883f%7C37c354b285b047f5b22207b48d774ee3%7C0%7C1%7C638158608346812479%7CUnknown%7CTWFpbGZsb3d8eyJWIjoiMC4wLjAwMDAiLCJQIjoiV2luMzIiLCJBTiI6Ik1haWwiLCJXVCI6Mn0%3D%7C2000%7C%7C%7C&amp;sdata=6saqkR7QwmHFJoZAvhIs0LwgWQ4LMio7juaa9IvRn70%3D&amp;reserved=0" w:history="1">
                                      <w:r w:rsidRPr="007E06B9">
                                        <w:rPr>
                                          <w:rFonts w:ascii="Arial" w:eastAsia="Times New Roman" w:hAnsi="Arial" w:cs="Arial"/>
                                          <w:color w:val="0000EE"/>
                                          <w:sz w:val="21"/>
                                          <w:szCs w:val="21"/>
                                          <w:highlight w:val="yellow"/>
                                          <w:u w:val="single"/>
                                          <w:lang w:eastAsia="en-GB"/>
                                        </w:rPr>
                                        <w:t>CQRS manual entry user guide attached</w:t>
                                      </w:r>
                                    </w:hyperlink>
                                    <w:r w:rsidRPr="007E06B9">
                                      <w:rPr>
                                        <w:rFonts w:ascii="Arial" w:eastAsia="Times New Roman" w:hAnsi="Arial" w:cs="Arial"/>
                                        <w:color w:val="393335"/>
                                        <w:sz w:val="21"/>
                                        <w:szCs w:val="21"/>
                                        <w:lang w:eastAsia="en-GB"/>
                                      </w:rPr>
                                      <w:t>, which is held on the CQRS training </w:t>
                                    </w:r>
                                    <w:hyperlink r:id="rId13" w:tooltip="https://gbr01.safelinks.protection.outlook.com/?url=https%3A%2F%2Fcwicb.net%2F5ECH-Q8WN-3W4C1S-KLWR3-1%2Fc.aspx&amp;data=05%7C01%7Candy.beaumont3%40nhs.net%7Ce78790bc93d74ba885e008db31df883f%7C37c354b285b047f5b22207b48d774ee3%7C0%7C1%7C638158608346812479%7CUnknown%7CTWFpbGZsb3d8eyJWIjoiMC4wLjAwMDAiLCJQIjoiV2luMzIiLCJBTiI6Ik1haWwiLCJXVCI6Mn0%3D%7C2000%7C%7C%7C&amp;sdata=Rg2BDLMsLqrPW9iig5cX3S8Y0PAOC%2BjJObrYv%2BVM5Kc%3D&amp;reserved=0" w:history="1">
                                      <w:r w:rsidRPr="007E06B9">
                                        <w:rPr>
                                          <w:rFonts w:ascii="Arial" w:eastAsia="Times New Roman" w:hAnsi="Arial" w:cs="Arial"/>
                                          <w:b/>
                                          <w:bCs/>
                                          <w:color w:val="0078D7"/>
                                          <w:sz w:val="21"/>
                                          <w:szCs w:val="21"/>
                                          <w:u w:val="single"/>
                                          <w:lang w:eastAsia="en-GB"/>
                                        </w:rPr>
                                        <w:t>website</w:t>
                                      </w:r>
                                    </w:hyperlink>
                                    <w:r w:rsidRPr="007E06B9">
                                      <w:rPr>
                                        <w:rFonts w:ascii="Arial" w:eastAsia="Times New Roman" w:hAnsi="Arial" w:cs="Arial"/>
                                        <w:color w:val="393335"/>
                                        <w:sz w:val="21"/>
                                        <w:szCs w:val="21"/>
                                        <w:lang w:eastAsia="en-GB"/>
                                      </w:rPr>
                                      <w:t>.</w:t>
                                    </w:r>
                                  </w:p>
                                  <w:p w14:paraId="5CAC4522"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The below steps outline how to accept the QOF 23/24 or QOF 22/23 service: </w:t>
                                    </w:r>
                                  </w:p>
                                  <w:p w14:paraId="57E5037D"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07C3BFF6"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•Once logged into the live site of CQRS, go to the ‘Participation Management’ tab. </w:t>
                                    </w:r>
                                  </w:p>
                                  <w:p w14:paraId="7BA7E2E8"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•Ensure that the current financial year is selected from the dropdown box. </w:t>
                                    </w:r>
                                  </w:p>
                                  <w:p w14:paraId="72B8D45E"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•Further down the page, you will find a 'Quality Services Status' option. This should be showing as 'Offered'. </w:t>
                                    </w:r>
                                  </w:p>
                                  <w:p w14:paraId="37B7FE2E"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•Select the service(s) that are offered by selecting the tick box to the left of the service(s). </w:t>
                                    </w:r>
                                  </w:p>
                                  <w:p w14:paraId="289EF112"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•Click the 'Accept Service' button. </w:t>
                                    </w:r>
                                  </w:p>
                                  <w:p w14:paraId="74930884"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•A confirmation message will appear; click ‘Yes’ to confirm you would like to accept the service(s).</w:t>
                                    </w:r>
                                  </w:p>
                                  <w:p w14:paraId="47BAAD02"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5F8C05B5"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They can also check what has already been accepted following the below steps: </w:t>
                                    </w:r>
                                  </w:p>
                                  <w:p w14:paraId="19C3E4BF"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0B2B2DC2"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When logged into CQRS click on the Participation Management tab.  </w:t>
                                    </w:r>
                                  </w:p>
                                  <w:p w14:paraId="12873210"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xml:space="preserve">• Change the small drop-down box, which will currently say “offered” to </w:t>
                                    </w:r>
                                    <w:proofErr w:type="gramStart"/>
                                    <w:r w:rsidRPr="007E06B9">
                                      <w:rPr>
                                        <w:rFonts w:ascii="Arial" w:eastAsia="Times New Roman" w:hAnsi="Arial" w:cs="Arial"/>
                                        <w:color w:val="231F20"/>
                                        <w:sz w:val="21"/>
                                        <w:szCs w:val="21"/>
                                        <w:lang w:eastAsia="en-GB"/>
                                      </w:rPr>
                                      <w:t>“approved”</w:t>
                                    </w:r>
                                    <w:proofErr w:type="gramEnd"/>
                                    <w:r w:rsidRPr="007E06B9">
                                      <w:rPr>
                                        <w:rFonts w:ascii="Arial" w:eastAsia="Times New Roman" w:hAnsi="Arial" w:cs="Arial"/>
                                        <w:color w:val="231F20"/>
                                        <w:sz w:val="21"/>
                                        <w:szCs w:val="21"/>
                                        <w:lang w:eastAsia="en-GB"/>
                                      </w:rPr>
                                      <w:t> </w:t>
                                    </w:r>
                                  </w:p>
                                  <w:p w14:paraId="67984755"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You will then see a list of all services accepted by the practice and approved by the Regional Local Office.  </w:t>
                                    </w:r>
                                  </w:p>
                                  <w:p w14:paraId="57F57892" w14:textId="77777777" w:rsidR="007E06B9" w:rsidRPr="007E06B9" w:rsidRDefault="007E06B9" w:rsidP="007E06B9">
                                    <w:pPr>
                                      <w:spacing w:line="330" w:lineRule="atLeast"/>
                                      <w:textAlignment w:val="baseline"/>
                                      <w:rPr>
                                        <w:rFonts w:ascii="Arial" w:eastAsia="Times New Roman" w:hAnsi="Arial" w:cs="Arial"/>
                                        <w:color w:val="231F20"/>
                                        <w:sz w:val="21"/>
                                        <w:szCs w:val="21"/>
                                        <w:lang w:eastAsia="en-GB"/>
                                      </w:rPr>
                                    </w:pPr>
                                  </w:p>
                                  <w:p w14:paraId="7F1F5A11"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00B0F0"/>
                                        <w:lang w:eastAsia="en-GB"/>
                                      </w:rPr>
                                      <w:lastRenderedPageBreak/>
                                      <w:t>Easter/May &amp; King's Coronation Bank Holiday 2023 Pharmaceutical Provision West Midlands- UPDATE </w:t>
                                    </w:r>
                                    <w:r w:rsidRPr="007E06B9">
                                      <w:rPr>
                                        <w:rFonts w:ascii="Arial" w:eastAsia="Times New Roman" w:hAnsi="Arial" w:cs="Arial"/>
                                        <w:color w:val="231F20"/>
                                        <w:sz w:val="21"/>
                                        <w:szCs w:val="21"/>
                                        <w:lang w:eastAsia="en-GB"/>
                                      </w:rPr>
                                      <w:br/>
                                      <w:t>NHSE have updated their website for the pharmaceutical provision across the West Midlands for the Easter/May including King’s Coronation Bank Holiday period 2023.</w:t>
                                    </w:r>
                                  </w:p>
                                  <w:p w14:paraId="70CF46FE"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For your information, the pharmacy opening hours across the Midlands region can be accessed by patients and healthcare professionals, please follow the </w:t>
                                    </w:r>
                                    <w:hyperlink r:id="rId14" w:tooltip="https://gbr01.safelinks.protection.outlook.com/?url=https%3A%2F%2Fcwicb.net%2F5ECH-Q8WN-3W4C1S-KLWR4-1%2Fc.aspx&amp;data=05%7C01%7Candy.beaumont3%40nhs.net%7Ce78790bc93d74ba885e008db31df883f%7C37c354b285b047f5b22207b48d774ee3%7C0%7C1%7C638158608346812479%7CUnknown%7CTWFpbGZsb3d8eyJWIjoiMC4wLjAwMDAiLCJQIjoiV2luMzIiLCJBTiI6Ik1haWwiLCJXVCI6Mn0%3D%7C2000%7C%7C%7C&amp;sdata=rxuMP7PnMfahkYryUA9SuqEhCp1cl0mSFeARSvnnS%2Bw%3D&amp;reserved=0" w:history="1">
                                      <w:r w:rsidRPr="007E06B9">
                                        <w:rPr>
                                          <w:rFonts w:ascii="Arial" w:eastAsia="Times New Roman" w:hAnsi="Arial" w:cs="Arial"/>
                                          <w:color w:val="0078D7"/>
                                          <w:sz w:val="21"/>
                                          <w:szCs w:val="21"/>
                                          <w:u w:val="single"/>
                                          <w:lang w:eastAsia="en-GB"/>
                                        </w:rPr>
                                        <w:t>link</w:t>
                                      </w:r>
                                    </w:hyperlink>
                                    <w:r w:rsidRPr="007E06B9">
                                      <w:rPr>
                                        <w:rFonts w:ascii="Arial" w:eastAsia="Times New Roman" w:hAnsi="Arial" w:cs="Arial"/>
                                        <w:color w:val="231F20"/>
                                        <w:sz w:val="21"/>
                                        <w:szCs w:val="21"/>
                                        <w:lang w:eastAsia="en-GB"/>
                                      </w:rPr>
                                      <w:t>.</w:t>
                                    </w:r>
                                  </w:p>
                                  <w:p w14:paraId="5AE37230"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Additional pharmacies may also be open on this date, and this can be confirmed on the </w:t>
                                    </w:r>
                                    <w:proofErr w:type="spellStart"/>
                                    <w:r w:rsidRPr="007E06B9">
                                      <w:rPr>
                                        <w:rFonts w:ascii="Arial" w:eastAsia="Times New Roman" w:hAnsi="Arial" w:cs="Arial"/>
                                        <w:color w:val="231F20"/>
                                        <w:sz w:val="21"/>
                                        <w:szCs w:val="21"/>
                                        <w:lang w:eastAsia="en-GB"/>
                                      </w:rPr>
                                      <w:t>NHS.UKwebsite</w:t>
                                    </w:r>
                                    <w:proofErr w:type="spellEnd"/>
                                    <w:r w:rsidRPr="007E06B9">
                                      <w:rPr>
                                        <w:rFonts w:ascii="Arial" w:eastAsia="Times New Roman" w:hAnsi="Arial" w:cs="Arial"/>
                                        <w:color w:val="231F20"/>
                                        <w:sz w:val="21"/>
                                        <w:szCs w:val="21"/>
                                        <w:lang w:eastAsia="en-GB"/>
                                      </w:rPr>
                                      <w:t xml:space="preserve"> where pharmacies can be located by completing a postcode search </w:t>
                                    </w:r>
                                    <w:hyperlink r:id="rId15" w:tooltip="https://gbr01.safelinks.protection.outlook.com/?url=https%3A%2F%2Fcwicb.net%2F5ECH-Q8WN-3W4C1S-KLWR5-1%2Fc.aspx&amp;data=05%7C01%7Candy.beaumont3%40nhs.net%7Ce78790bc93d74ba885e008db31df883f%7C37c354b285b047f5b22207b48d774ee3%7C0%7C1%7C638158608346812479%7CUnknown%7CTWFpbGZsb3d8eyJWIjoiMC4wLjAwMDAiLCJQIjoiV2luMzIiLCJBTiI6Ik1haWwiLCJXVCI6Mn0%3D%7C2000%7C%7C%7C&amp;sdata=nA7Q8HYFUPoaXI5BUpKKxDlp3DniyV9I0yVKqWG5Fzw%3D&amp;reserved=0" w:history="1">
                                      <w:r w:rsidRPr="007E06B9">
                                        <w:rPr>
                                          <w:rFonts w:ascii="Arial" w:eastAsia="Times New Roman" w:hAnsi="Arial" w:cs="Arial"/>
                                          <w:color w:val="0078D7"/>
                                          <w:sz w:val="21"/>
                                          <w:szCs w:val="21"/>
                                          <w:u w:val="single"/>
                                          <w:lang w:eastAsia="en-GB"/>
                                        </w:rPr>
                                        <w:t>Find a pharmacy - NHS (www.nhs.uk)</w:t>
                                      </w:r>
                                    </w:hyperlink>
                                  </w:p>
                                  <w:p w14:paraId="62A07546"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r w:rsidRPr="007E06B9">
                                      <w:rPr>
                                        <w:rFonts w:ascii="Arial" w:eastAsia="Times New Roman" w:hAnsi="Arial" w:cs="Arial"/>
                                        <w:b/>
                                        <w:bCs/>
                                        <w:color w:val="231F20"/>
                                        <w:sz w:val="21"/>
                                        <w:szCs w:val="21"/>
                                        <w:lang w:eastAsia="en-GB"/>
                                      </w:rPr>
                                      <w:t>Please note: If some of the dates on the attached lists are blank, then we have not been notified of the opening hours.</w:t>
                                    </w:r>
                                  </w:p>
                                  <w:p w14:paraId="40BFF677"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p>
                                  <w:p w14:paraId="1F5F0C9F"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proofErr w:type="spellStart"/>
                                    <w:r w:rsidRPr="007E06B9">
                                      <w:rPr>
                                        <w:rFonts w:ascii="Arial" w:eastAsia="Times New Roman" w:hAnsi="Arial" w:cs="Arial"/>
                                        <w:b/>
                                        <w:bCs/>
                                        <w:color w:val="00B0F0"/>
                                        <w:lang w:eastAsia="en-GB"/>
                                      </w:rPr>
                                      <w:t>Docobo</w:t>
                                    </w:r>
                                    <w:proofErr w:type="spellEnd"/>
                                    <w:r w:rsidRPr="007E06B9">
                                      <w:rPr>
                                        <w:rFonts w:ascii="Arial" w:eastAsia="Times New Roman" w:hAnsi="Arial" w:cs="Arial"/>
                                        <w:b/>
                                        <w:bCs/>
                                        <w:color w:val="00B0F0"/>
                                        <w:lang w:eastAsia="en-GB"/>
                                      </w:rPr>
                                      <w:t xml:space="preserve"> Remote Monitoring Care Home Service Evaluation</w:t>
                                    </w:r>
                                    <w:r w:rsidRPr="007E06B9">
                                      <w:rPr>
                                        <w:rFonts w:ascii="Arial" w:eastAsia="Times New Roman" w:hAnsi="Arial" w:cs="Arial"/>
                                        <w:color w:val="231F20"/>
                                        <w:sz w:val="21"/>
                                        <w:szCs w:val="21"/>
                                        <w:lang w:eastAsia="en-GB"/>
                                      </w:rPr>
                                      <w:br/>
                                    </w:r>
                                    <w:proofErr w:type="spellStart"/>
                                    <w:r w:rsidRPr="007E06B9">
                                      <w:rPr>
                                        <w:rFonts w:ascii="Arial" w:eastAsia="Times New Roman" w:hAnsi="Arial" w:cs="Arial"/>
                                        <w:color w:val="000000"/>
                                        <w:sz w:val="21"/>
                                        <w:szCs w:val="21"/>
                                        <w:lang w:eastAsia="en-GB"/>
                                      </w:rPr>
                                      <w:t>HInM</w:t>
                                    </w:r>
                                    <w:proofErr w:type="spellEnd"/>
                                    <w:r w:rsidRPr="007E06B9">
                                      <w:rPr>
                                        <w:rFonts w:ascii="Arial" w:eastAsia="Times New Roman" w:hAnsi="Arial" w:cs="Arial"/>
                                        <w:color w:val="000000"/>
                                        <w:sz w:val="21"/>
                                        <w:szCs w:val="21"/>
                                        <w:lang w:eastAsia="en-GB"/>
                                      </w:rPr>
                                      <w:t xml:space="preserve"> are conducting a rapid evaluation in collaboration with NHSE under the Innovation Collaborative of the remote monitoring care home service in Coventry and Warwickshire, with the objective of analysing the impact of the model on primary, secondary and community care.  </w:t>
                                    </w:r>
                                  </w:p>
                                  <w:p w14:paraId="1C73FDFD"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A survey has been produced aimed mainly at Practice Managers and GPs, it consists of 11 questions and should take 2 minutes to complete.  Please follow the</w:t>
                                    </w:r>
                                    <w:hyperlink r:id="rId16" w:tooltip="https://gbr01.safelinks.protection.outlook.com/?url=https%3A%2F%2Fcwicb.net%2F5ECH-Q8WN-3W4C1S-KLWR6-1%2Fc.aspx&amp;data=05%7C01%7Candy.beaumont3%40nhs.net%7Ce78790bc93d74ba885e008db31df883f%7C37c354b285b047f5b22207b48d774ee3%7C0%7C1%7C638158608346812479%7CUnknown%7CTWFpbGZsb3d8eyJWIjoiMC4wLjAwMDAiLCJQIjoiV2luMzIiLCJBTiI6Ik1haWwiLCJXVCI6Mn0%3D%7C2000%7C%7C%7C&amp;sdata=ExpGysfxLJQYlMqqf04hJgoPPQp4jNqnOyuaQ9ukBlk%3D&amp;reserved=0" w:history="1">
                                      <w:r w:rsidRPr="007E06B9">
                                        <w:rPr>
                                          <w:rFonts w:ascii="Arial" w:eastAsia="Times New Roman" w:hAnsi="Arial" w:cs="Arial"/>
                                          <w:color w:val="0078D7"/>
                                          <w:sz w:val="21"/>
                                          <w:szCs w:val="21"/>
                                          <w:u w:val="single"/>
                                          <w:lang w:eastAsia="en-GB"/>
                                        </w:rPr>
                                        <w:t> link</w:t>
                                      </w:r>
                                    </w:hyperlink>
                                    <w:r w:rsidRPr="007E06B9">
                                      <w:rPr>
                                        <w:rFonts w:ascii="Arial" w:eastAsia="Times New Roman" w:hAnsi="Arial" w:cs="Arial"/>
                                        <w:color w:val="000000"/>
                                        <w:sz w:val="21"/>
                                        <w:szCs w:val="21"/>
                                        <w:lang w:eastAsia="en-GB"/>
                                      </w:rPr>
                                      <w:t> to participate in the survey.  </w:t>
                                    </w:r>
                                    <w:r w:rsidRPr="007E06B9">
                                      <w:rPr>
                                        <w:rFonts w:ascii="Arial" w:eastAsia="Times New Roman" w:hAnsi="Arial" w:cs="Arial"/>
                                        <w:b/>
                                        <w:bCs/>
                                        <w:color w:val="000000"/>
                                        <w:sz w:val="21"/>
                                        <w:szCs w:val="21"/>
                                        <w:lang w:eastAsia="en-GB"/>
                                      </w:rPr>
                                      <w:t>T</w:t>
                                    </w:r>
                                    <w:r w:rsidRPr="007E06B9">
                                      <w:rPr>
                                        <w:rFonts w:ascii="Arial" w:eastAsia="Times New Roman" w:hAnsi="Arial" w:cs="Arial"/>
                                        <w:b/>
                                        <w:bCs/>
                                        <w:color w:val="231F20"/>
                                        <w:sz w:val="21"/>
                                        <w:szCs w:val="21"/>
                                        <w:lang w:eastAsia="en-GB"/>
                                      </w:rPr>
                                      <w:t>he deadline for completing the survey has been extended until Monday 3rd April 2023</w:t>
                                    </w:r>
                                  </w:p>
                                  <w:p w14:paraId="28E39EAA" w14:textId="77777777" w:rsidR="007E06B9" w:rsidRPr="007E06B9" w:rsidRDefault="007E06B9" w:rsidP="007E06B9">
                                    <w:pPr>
                                      <w:spacing w:after="120" w:line="240" w:lineRule="atLeast"/>
                                      <w:rPr>
                                        <w:rFonts w:ascii="Arial" w:eastAsia="Times New Roman" w:hAnsi="Arial" w:cs="Arial"/>
                                        <w:color w:val="231F20"/>
                                        <w:sz w:val="21"/>
                                        <w:szCs w:val="21"/>
                                        <w:lang w:eastAsia="en-GB"/>
                                      </w:rPr>
                                    </w:pPr>
                                  </w:p>
                                  <w:p w14:paraId="3F4AABBC"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b/>
                                        <w:bCs/>
                                        <w:color w:val="00B0F0"/>
                                        <w:lang w:eastAsia="en-GB"/>
                                      </w:rPr>
                                      <w:t>Coventry and Rugby GP Alliance - Directory of Services</w:t>
                                    </w:r>
                                    <w:r w:rsidRPr="007E06B9">
                                      <w:rPr>
                                        <w:rFonts w:ascii="Arial" w:eastAsia="Times New Roman" w:hAnsi="Arial" w:cs="Arial"/>
                                        <w:color w:val="231F20"/>
                                        <w:sz w:val="21"/>
                                        <w:szCs w:val="21"/>
                                        <w:lang w:eastAsia="en-GB"/>
                                      </w:rPr>
                                      <w:br/>
                                    </w:r>
                                    <w:r w:rsidRPr="007E06B9">
                                      <w:rPr>
                                        <w:rFonts w:ascii="Arial" w:eastAsia="Times New Roman" w:hAnsi="Arial" w:cs="Arial"/>
                                        <w:color w:val="000000"/>
                                        <w:sz w:val="21"/>
                                        <w:szCs w:val="21"/>
                                        <w:lang w:eastAsia="en-GB"/>
                                      </w:rPr>
                                      <w:t>Following feedback received from Practices across the System, the Coventry and Rugby GPA have produced a ‘Directory of Services’ which outlines their service provision, please see </w:t>
                                    </w:r>
                                    <w:hyperlink r:id="rId17" w:tooltip="https://gbr01.safelinks.protection.outlook.com/?url=https%3A%2F%2Fcwicb.net%2F5ECH-Q8WN-3W4C1S-KLWR7-1%2Fc.aspx&amp;data=05%7C01%7Candy.beaumont3%40nhs.net%7Ce78790bc93d74ba885e008db31df883f%7C37c354b285b047f5b22207b48d774ee3%7C0%7C1%7C638158608346972231%7CUnknown%7CTWFpbGZsb3d8eyJWIjoiMC4wLjAwMDAiLCJQIjoiV2luMzIiLCJBTiI6Ik1haWwiLCJXVCI6Mn0%3D%7C2000%7C%7C%7C&amp;sdata=Pq5PtuXVDJi5fXfecPfL0lhWLcRXHO4narI6Qyv4Epc%3D&amp;reserved=0" w:history="1">
                                      <w:r w:rsidRPr="007E06B9">
                                        <w:rPr>
                                          <w:rFonts w:ascii="Arial" w:eastAsia="Times New Roman" w:hAnsi="Arial" w:cs="Arial"/>
                                          <w:color w:val="0000EE"/>
                                          <w:sz w:val="21"/>
                                          <w:szCs w:val="21"/>
                                          <w:highlight w:val="yellow"/>
                                          <w:u w:val="single"/>
                                          <w:lang w:eastAsia="en-GB"/>
                                        </w:rPr>
                                        <w:t>attached</w:t>
                                      </w:r>
                                    </w:hyperlink>
                                    <w:r w:rsidRPr="007E06B9">
                                      <w:rPr>
                                        <w:rFonts w:ascii="Arial" w:eastAsia="Times New Roman" w:hAnsi="Arial" w:cs="Arial"/>
                                        <w:color w:val="000000"/>
                                        <w:sz w:val="21"/>
                                        <w:szCs w:val="21"/>
                                        <w:lang w:eastAsia="en-GB"/>
                                      </w:rPr>
                                      <w:t> for more information.</w:t>
                                    </w:r>
                                  </w:p>
                                  <w:p w14:paraId="2EAB2C2E"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The document outlines details on:</w:t>
                                    </w:r>
                                  </w:p>
                                  <w:p w14:paraId="77CAB53A" w14:textId="77777777" w:rsidR="007E06B9" w:rsidRPr="007E06B9" w:rsidRDefault="007E06B9" w:rsidP="007E06B9">
                                    <w:pPr>
                                      <w:spacing w:after="120" w:line="330" w:lineRule="atLeast"/>
                                      <w:ind w:hanging="360"/>
                                      <w:rPr>
                                        <w:rFonts w:ascii="Arial" w:eastAsia="Times New Roman" w:hAnsi="Arial" w:cs="Arial"/>
                                        <w:color w:val="231F20"/>
                                        <w:sz w:val="21"/>
                                        <w:szCs w:val="21"/>
                                        <w:lang w:eastAsia="en-GB"/>
                                      </w:rPr>
                                    </w:pPr>
                                    <w:r w:rsidRPr="007E06B9">
                                      <w:rPr>
                                        <w:rFonts w:ascii="Symbol" w:eastAsia="Times New Roman" w:hAnsi="Symbol" w:cs="Arial"/>
                                        <w:color w:val="000000"/>
                                        <w:sz w:val="21"/>
                                        <w:szCs w:val="21"/>
                                        <w:lang w:eastAsia="en-GB"/>
                                      </w:rPr>
                                      <w:t>·       </w:t>
                                    </w:r>
                                    <w:r w:rsidRPr="007E06B9">
                                      <w:rPr>
                                        <w:rFonts w:ascii="Arial" w:eastAsia="Times New Roman" w:hAnsi="Arial" w:cs="Arial"/>
                                        <w:color w:val="000000"/>
                                        <w:sz w:val="21"/>
                                        <w:szCs w:val="21"/>
                                        <w:lang w:eastAsia="en-GB"/>
                                      </w:rPr>
                                      <w:t>CRGPA service provision</w:t>
                                    </w:r>
                                  </w:p>
                                  <w:p w14:paraId="36976E14" w14:textId="77777777" w:rsidR="007E06B9" w:rsidRPr="007E06B9" w:rsidRDefault="007E06B9" w:rsidP="007E06B9">
                                    <w:pPr>
                                      <w:spacing w:after="120" w:line="330" w:lineRule="atLeast"/>
                                      <w:ind w:hanging="360"/>
                                      <w:rPr>
                                        <w:rFonts w:ascii="Arial" w:eastAsia="Times New Roman" w:hAnsi="Arial" w:cs="Arial"/>
                                        <w:color w:val="231F20"/>
                                        <w:sz w:val="21"/>
                                        <w:szCs w:val="21"/>
                                        <w:lang w:eastAsia="en-GB"/>
                                      </w:rPr>
                                    </w:pPr>
                                    <w:r w:rsidRPr="007E06B9">
                                      <w:rPr>
                                        <w:rFonts w:ascii="Symbol" w:eastAsia="Times New Roman" w:hAnsi="Symbol" w:cs="Arial"/>
                                        <w:color w:val="000000"/>
                                        <w:sz w:val="21"/>
                                        <w:szCs w:val="21"/>
                                        <w:lang w:eastAsia="en-GB"/>
                                      </w:rPr>
                                      <w:t>·       </w:t>
                                    </w:r>
                                    <w:r w:rsidRPr="007E06B9">
                                      <w:rPr>
                                        <w:rFonts w:ascii="Arial" w:eastAsia="Times New Roman" w:hAnsi="Arial" w:cs="Arial"/>
                                        <w:color w:val="000000"/>
                                        <w:sz w:val="21"/>
                                        <w:szCs w:val="21"/>
                                        <w:lang w:eastAsia="en-GB"/>
                                      </w:rPr>
                                      <w:t>Referral routes</w:t>
                                    </w:r>
                                  </w:p>
                                  <w:p w14:paraId="6A66C06B" w14:textId="77777777" w:rsidR="007E06B9" w:rsidRPr="007E06B9" w:rsidRDefault="007E06B9" w:rsidP="007E06B9">
                                    <w:pPr>
                                      <w:spacing w:after="120" w:line="330" w:lineRule="atLeast"/>
                                      <w:ind w:hanging="360"/>
                                      <w:rPr>
                                        <w:rFonts w:ascii="Arial" w:eastAsia="Times New Roman" w:hAnsi="Arial" w:cs="Arial"/>
                                        <w:color w:val="231F20"/>
                                        <w:sz w:val="21"/>
                                        <w:szCs w:val="21"/>
                                        <w:lang w:eastAsia="en-GB"/>
                                      </w:rPr>
                                    </w:pPr>
                                    <w:r w:rsidRPr="007E06B9">
                                      <w:rPr>
                                        <w:rFonts w:ascii="Symbol" w:eastAsia="Times New Roman" w:hAnsi="Symbol" w:cs="Arial"/>
                                        <w:color w:val="000000"/>
                                        <w:sz w:val="21"/>
                                        <w:szCs w:val="21"/>
                                        <w:lang w:eastAsia="en-GB"/>
                                      </w:rPr>
                                      <w:t>·       </w:t>
                                    </w:r>
                                    <w:r w:rsidRPr="007E06B9">
                                      <w:rPr>
                                        <w:rFonts w:ascii="Arial" w:eastAsia="Times New Roman" w:hAnsi="Arial" w:cs="Arial"/>
                                        <w:color w:val="000000"/>
                                        <w:sz w:val="21"/>
                                        <w:szCs w:val="21"/>
                                        <w:lang w:eastAsia="en-GB"/>
                                      </w:rPr>
                                      <w:t>Who the service is available to</w:t>
                                    </w:r>
                                  </w:p>
                                  <w:p w14:paraId="02F0A9D5" w14:textId="77777777" w:rsidR="007E06B9" w:rsidRPr="007E06B9" w:rsidRDefault="007E06B9" w:rsidP="007E06B9">
                                    <w:pPr>
                                      <w:spacing w:after="120" w:line="330" w:lineRule="atLeast"/>
                                      <w:ind w:hanging="360"/>
                                      <w:rPr>
                                        <w:rFonts w:ascii="Arial" w:eastAsia="Times New Roman" w:hAnsi="Arial" w:cs="Arial"/>
                                        <w:color w:val="231F20"/>
                                        <w:sz w:val="21"/>
                                        <w:szCs w:val="21"/>
                                        <w:lang w:eastAsia="en-GB"/>
                                      </w:rPr>
                                    </w:pPr>
                                    <w:r w:rsidRPr="007E06B9">
                                      <w:rPr>
                                        <w:rFonts w:ascii="Symbol" w:eastAsia="Times New Roman" w:hAnsi="Symbol" w:cs="Arial"/>
                                        <w:color w:val="000000"/>
                                        <w:sz w:val="21"/>
                                        <w:szCs w:val="21"/>
                                        <w:lang w:eastAsia="en-GB"/>
                                      </w:rPr>
                                      <w:t>·       </w:t>
                                    </w:r>
                                    <w:r w:rsidRPr="007E06B9">
                                      <w:rPr>
                                        <w:rFonts w:ascii="Arial" w:eastAsia="Times New Roman" w:hAnsi="Arial" w:cs="Arial"/>
                                        <w:color w:val="000000"/>
                                        <w:sz w:val="21"/>
                                        <w:szCs w:val="21"/>
                                        <w:lang w:eastAsia="en-GB"/>
                                      </w:rPr>
                                      <w:t>Key contacts</w:t>
                                    </w:r>
                                  </w:p>
                                  <w:p w14:paraId="65B00580"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The GPA comms team will be reviewing and updating the document quarterly, to reflect any service changes/new services.</w:t>
                                    </w:r>
                                  </w:p>
                                  <w:p w14:paraId="2CCFF764"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tc>
                              </w:tr>
                            </w:tbl>
                            <w:p w14:paraId="1322C3A3" w14:textId="77777777" w:rsidR="007E06B9" w:rsidRPr="007E06B9" w:rsidRDefault="007E06B9" w:rsidP="007E06B9">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7E06B9" w:rsidRPr="007E06B9" w14:paraId="10DF1B28" w14:textId="77777777">
                                <w:tc>
                                  <w:tcPr>
                                    <w:tcW w:w="0" w:type="auto"/>
                                    <w:tcBorders>
                                      <w:top w:val="nil"/>
                                      <w:left w:val="nil"/>
                                      <w:bottom w:val="nil"/>
                                      <w:right w:val="nil"/>
                                    </w:tcBorders>
                                    <w:tcMar>
                                      <w:top w:w="150" w:type="dxa"/>
                                      <w:left w:w="150" w:type="dxa"/>
                                      <w:bottom w:w="150" w:type="dxa"/>
                                      <w:right w:w="150" w:type="dxa"/>
                                    </w:tcMar>
                                    <w:hideMark/>
                                  </w:tcPr>
                                  <w:p w14:paraId="37B8100B" w14:textId="77777777" w:rsidR="007E06B9" w:rsidRPr="007E06B9" w:rsidRDefault="007E06B9" w:rsidP="007E06B9">
                                    <w:pPr>
                                      <w:spacing w:line="330" w:lineRule="atLeast"/>
                                      <w:textAlignment w:val="baseline"/>
                                      <w:rPr>
                                        <w:rFonts w:ascii="Arial" w:eastAsia="Times New Roman" w:hAnsi="Arial" w:cs="Arial"/>
                                        <w:sz w:val="21"/>
                                        <w:szCs w:val="21"/>
                                        <w:lang w:eastAsia="en-GB"/>
                                      </w:rPr>
                                    </w:pPr>
                                    <w:r w:rsidRPr="007E06B9">
                                      <w:rPr>
                                        <w:rFonts w:ascii="Arial" w:eastAsia="Times New Roman" w:hAnsi="Arial" w:cs="Arial"/>
                                        <w:color w:val="0072CE"/>
                                        <w:sz w:val="33"/>
                                        <w:szCs w:val="33"/>
                                        <w:lang w:eastAsia="en-GB"/>
                                      </w:rPr>
                                      <w:t>Training, events &amp; surveys</w:t>
                                    </w:r>
                                    <w:r w:rsidRPr="007E06B9">
                                      <w:rPr>
                                        <w:rFonts w:ascii="Arial" w:eastAsia="Times New Roman" w:hAnsi="Arial" w:cs="Arial"/>
                                        <w:sz w:val="21"/>
                                        <w:szCs w:val="21"/>
                                        <w:lang w:eastAsia="en-GB"/>
                                      </w:rPr>
                                      <w:t xml:space="preserve"> </w:t>
                                    </w:r>
                                  </w:p>
                                  <w:p w14:paraId="2B4C48F1" w14:textId="77777777" w:rsidR="007E06B9" w:rsidRPr="007E06B9" w:rsidRDefault="007E06B9" w:rsidP="007E06B9">
                                    <w:pPr>
                                      <w:spacing w:line="330" w:lineRule="atLeast"/>
                                      <w:textAlignment w:val="baseline"/>
                                      <w:rPr>
                                        <w:rFonts w:ascii="Arial" w:eastAsia="Times New Roman" w:hAnsi="Arial" w:cs="Arial"/>
                                        <w:sz w:val="21"/>
                                        <w:szCs w:val="21"/>
                                        <w:lang w:eastAsia="en-GB"/>
                                      </w:rPr>
                                    </w:pPr>
                                    <w:r w:rsidRPr="007E06B9">
                                      <w:rPr>
                                        <w:rFonts w:ascii="Arial" w:eastAsia="Times New Roman" w:hAnsi="Arial" w:cs="Arial"/>
                                        <w:sz w:val="21"/>
                                        <w:szCs w:val="21"/>
                                        <w:lang w:eastAsia="en-GB"/>
                                      </w:rPr>
                                      <w:t>    </w:t>
                                    </w:r>
                                  </w:p>
                                  <w:p w14:paraId="28972250"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proofErr w:type="spellStart"/>
                                    <w:r w:rsidRPr="007E06B9">
                                      <w:rPr>
                                        <w:rFonts w:ascii="Arial" w:eastAsia="Times New Roman" w:hAnsi="Arial" w:cs="Arial"/>
                                        <w:b/>
                                        <w:bCs/>
                                        <w:color w:val="00B0F0"/>
                                        <w:lang w:eastAsia="en-GB"/>
                                      </w:rPr>
                                      <w:lastRenderedPageBreak/>
                                      <w:t>Clostridioides</w:t>
                                    </w:r>
                                    <w:proofErr w:type="spellEnd"/>
                                    <w:r w:rsidRPr="007E06B9">
                                      <w:rPr>
                                        <w:rFonts w:ascii="Arial" w:eastAsia="Times New Roman" w:hAnsi="Arial" w:cs="Arial"/>
                                        <w:b/>
                                        <w:bCs/>
                                        <w:color w:val="00B0F0"/>
                                        <w:lang w:eastAsia="en-GB"/>
                                      </w:rPr>
                                      <w:t xml:space="preserve"> difficile – Exploring the needs of general practice colleagues</w:t>
                                    </w:r>
                                    <w:r w:rsidRPr="007E06B9">
                                      <w:rPr>
                                        <w:rFonts w:ascii="Arial" w:eastAsia="Times New Roman" w:hAnsi="Arial" w:cs="Arial"/>
                                        <w:b/>
                                        <w:bCs/>
                                        <w:color w:val="231F20"/>
                                        <w:sz w:val="21"/>
                                        <w:szCs w:val="21"/>
                                        <w:lang w:eastAsia="en-GB"/>
                                      </w:rPr>
                                      <w:br/>
                                    </w:r>
                                    <w:r w:rsidRPr="007E06B9">
                                      <w:rPr>
                                        <w:rFonts w:ascii="Arial" w:eastAsia="Times New Roman" w:hAnsi="Arial" w:cs="Arial"/>
                                        <w:color w:val="000000"/>
                                        <w:sz w:val="21"/>
                                        <w:szCs w:val="21"/>
                                        <w:lang w:eastAsia="en-GB"/>
                                      </w:rPr>
                                      <w:t>It is appreciated that it has been a prolonged challenging period across primary care and that you have all been working tirelessly to support our patients. </w:t>
                                    </w:r>
                                  </w:p>
                                  <w:p w14:paraId="490C2BF5"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 xml:space="preserve">Across the region, and the country, we have seen increasing rates of </w:t>
                                    </w:r>
                                    <w:proofErr w:type="spellStart"/>
                                    <w:r w:rsidRPr="007E06B9">
                                      <w:rPr>
                                        <w:rFonts w:ascii="Arial" w:eastAsia="Times New Roman" w:hAnsi="Arial" w:cs="Arial"/>
                                        <w:color w:val="000000"/>
                                        <w:sz w:val="21"/>
                                        <w:szCs w:val="21"/>
                                        <w:lang w:eastAsia="en-GB"/>
                                      </w:rPr>
                                      <w:t>Clostridioides</w:t>
                                    </w:r>
                                    <w:proofErr w:type="spellEnd"/>
                                    <w:r w:rsidRPr="007E06B9">
                                      <w:rPr>
                                        <w:rFonts w:ascii="Arial" w:eastAsia="Times New Roman" w:hAnsi="Arial" w:cs="Arial"/>
                                        <w:color w:val="000000"/>
                                        <w:sz w:val="21"/>
                                        <w:szCs w:val="21"/>
                                        <w:lang w:eastAsia="en-GB"/>
                                      </w:rPr>
                                      <w:t xml:space="preserve"> difficile infection and as part of our exploration of this we would like to invite you to join us for a scoping exercise to identify good practice and any areas for improvement and support through your unique viewpoint. </w:t>
                                    </w:r>
                                  </w:p>
                                  <w:p w14:paraId="72FF281F"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The Midlands Regional Coordination Centre SPOC have agreed to hold three sessions in conjunction with ICB IPC leads. These sessions will be facilitated via MS Teams. You only need to choose one session to attend, the content and format will be the same for each session. We are delivering as three sessions to support as wide attendance as possible. </w:t>
                                    </w:r>
                                  </w:p>
                                  <w:p w14:paraId="41B33076"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This event is open to all GPs providing care to patients within the NHS Midlands region as well as practice IPC leads, antibiotic guardians and others working within these settings.  </w:t>
                                    </w:r>
                                  </w:p>
                                  <w:p w14:paraId="1256FACF"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Details for the 3 sessions are: </w:t>
                                    </w:r>
                                  </w:p>
                                  <w:p w14:paraId="2DE085CE"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1.         27 March            18:30 – 19:30 –</w:t>
                                    </w:r>
                                  </w:p>
                                  <w:p w14:paraId="197A08EE"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2.         04 April                12:30 – 13:30 – </w:t>
                                    </w:r>
                                    <w:hyperlink r:id="rId18" w:tooltip="https://gbr01.safelinks.protection.outlook.com/?url=https%3A%2F%2Fcwicb.net%2F5ECH-Q8WN-3W4C1S-KLWAX-1%2Fc.aspx&amp;data=05%7C01%7Candy.beaumont3%40nhs.net%7Ce78790bc93d74ba885e008db31df883f%7C37c354b285b047f5b22207b48d774ee3%7C0%7C1%7C638158608346982173%7CUnknown%7CTWFpbGZsb3d8eyJWIjoiMC4wLjAwMDAiLCJQIjoiV2luMzIiLCJBTiI6Ik1haWwiLCJXVCI6Mn0%3D%7C2000%7C%7C%7C&amp;sdata=%2FxfjeaitWvxu6cHjSXB07fxPR832nwxF56qEkJBnDrg%3D&amp;reserved=0" w:history="1">
                                      <w:r w:rsidRPr="007E06B9">
                                        <w:rPr>
                                          <w:rFonts w:ascii="Arial" w:eastAsia="Times New Roman" w:hAnsi="Arial" w:cs="Arial"/>
                                          <w:color w:val="0078D7"/>
                                          <w:sz w:val="21"/>
                                          <w:szCs w:val="21"/>
                                          <w:u w:val="single"/>
                                          <w:lang w:eastAsia="en-GB"/>
                                        </w:rPr>
                                        <w:t>Click here to join meeting</w:t>
                                      </w:r>
                                    </w:hyperlink>
                                  </w:p>
                                  <w:p w14:paraId="79B544CF" w14:textId="77777777" w:rsidR="007E06B9" w:rsidRPr="007E06B9" w:rsidRDefault="007E06B9" w:rsidP="007E06B9">
                                    <w:pPr>
                                      <w:spacing w:after="120" w:line="330" w:lineRule="atLeast"/>
                                      <w:rPr>
                                        <w:rFonts w:ascii="Arial" w:eastAsia="Times New Roman" w:hAnsi="Arial" w:cs="Arial"/>
                                        <w:color w:val="231F20"/>
                                        <w:sz w:val="21"/>
                                        <w:szCs w:val="21"/>
                                        <w:lang w:eastAsia="en-GB"/>
                                      </w:rPr>
                                    </w:pPr>
                                    <w:r w:rsidRPr="007E06B9">
                                      <w:rPr>
                                        <w:rFonts w:ascii="Arial" w:eastAsia="Times New Roman" w:hAnsi="Arial" w:cs="Arial"/>
                                        <w:color w:val="000000"/>
                                        <w:sz w:val="21"/>
                                        <w:szCs w:val="21"/>
                                        <w:lang w:eastAsia="en-GB"/>
                                      </w:rPr>
                                      <w:t>3.         05 April                08:30 – 09:30 – </w:t>
                                    </w:r>
                                    <w:hyperlink r:id="rId19" w:tooltip="https://gbr01.safelinks.protection.outlook.com/?url=https%3A%2F%2Fcwicb.net%2F5ECH-Q8WN-3W4C1S-KLWAY-1%2Fc.aspx&amp;data=05%7C01%7Candy.beaumont3%40nhs.net%7Ce78790bc93d74ba885e008db31df883f%7C37c354b285b047f5b22207b48d774ee3%7C0%7C1%7C638158608346982173%7CUnknown%7CTWFpbGZsb3d8eyJWIjoiMC4wLjAwMDAiLCJQIjoiV2luMzIiLCJBTiI6Ik1haWwiLCJXVCI6Mn0%3D%7C2000%7C%7C%7C&amp;sdata=fOiIYdipaK%2Fd4gE0TEyRAI2jRnw5c%2BTAO7LYofOYSS0%3D&amp;reserved=0" w:history="1">
                                      <w:r w:rsidRPr="007E06B9">
                                        <w:rPr>
                                          <w:rFonts w:ascii="Arial" w:eastAsia="Times New Roman" w:hAnsi="Arial" w:cs="Arial"/>
                                          <w:color w:val="0078D7"/>
                                          <w:sz w:val="21"/>
                                          <w:szCs w:val="21"/>
                                          <w:u w:val="single"/>
                                          <w:lang w:eastAsia="en-GB"/>
                                        </w:rPr>
                                        <w:t>Click here to join meeting</w:t>
                                      </w:r>
                                    </w:hyperlink>
                                  </w:p>
                                  <w:p w14:paraId="3A1DBBCD"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21BA7207"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7E06B9">
                                      <w:rPr>
                                        <w:rFonts w:ascii="Arial" w:eastAsia="Times New Roman" w:hAnsi="Arial" w:cs="Arial"/>
                                        <w:color w:val="231F20"/>
                                        <w:sz w:val="21"/>
                                        <w:szCs w:val="21"/>
                                        <w:lang w:eastAsia="en-GB"/>
                                      </w:rPr>
                                      <w:br/>
                                    </w:r>
                                    <w:r w:rsidRPr="007E06B9">
                                      <w:rPr>
                                        <w:rFonts w:ascii="Arial" w:eastAsia="Times New Roman" w:hAnsi="Arial" w:cs="Arial"/>
                                        <w:b/>
                                        <w:bCs/>
                                        <w:color w:val="00B0F0"/>
                                        <w:lang w:eastAsia="en-GB"/>
                                      </w:rPr>
                                      <w:t>Neurodiversity and Autism Stakeholder Newsletter – Spring 2023</w:t>
                                    </w:r>
                                    <w:r w:rsidRPr="007E06B9">
                                      <w:rPr>
                                        <w:rFonts w:ascii="Arial" w:eastAsia="Times New Roman" w:hAnsi="Arial" w:cs="Arial"/>
                                        <w:color w:val="231F20"/>
                                        <w:sz w:val="21"/>
                                        <w:szCs w:val="21"/>
                                        <w:lang w:eastAsia="en-GB"/>
                                      </w:rPr>
                                      <w:br/>
                                      <w:t>Welcome to the new quarterly Neurodiversity and Autism stakeholder newsletter for Coventry and Warwickshire, please share with your staff and your networks.</w:t>
                                    </w:r>
                                  </w:p>
                                  <w:p w14:paraId="08B5461F"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You can download the Spring 2023 Neurodiversity and Autism stakeholder newsletter, please follow the link: </w:t>
                                    </w:r>
                                    <w:hyperlink r:id="rId20" w:tooltip="Original URL:&#10;https://cwicb.net/5ECH-Q8WN-3W4C1S-KLWR9-1/c.aspx&#10;&#10;Click to follow link." w:history="1">
                                      <w:r w:rsidRPr="007E06B9">
                                        <w:rPr>
                                          <w:rFonts w:ascii="Arial" w:eastAsia="Times New Roman" w:hAnsi="Arial" w:cs="Arial"/>
                                          <w:b/>
                                          <w:bCs/>
                                          <w:color w:val="0078D7"/>
                                          <w:u w:val="single"/>
                                          <w:lang w:eastAsia="en-GB"/>
                                        </w:rPr>
                                        <w:t>Download the Winter 2022/23 Autism newsletter here</w:t>
                                      </w:r>
                                    </w:hyperlink>
                                  </w:p>
                                  <w:p w14:paraId="2D4FC2FE"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If you have anything you would like to include in future Autism and neurodevelopment newsletters, please email </w:t>
                                    </w:r>
                                    <w:hyperlink r:id="rId21" w:tooltip="mailto:caroline.button2@covwarkpt.nhs.uk" w:history="1">
                                      <w:r w:rsidRPr="007E06B9">
                                        <w:rPr>
                                          <w:rFonts w:ascii="Arial" w:eastAsia="Times New Roman" w:hAnsi="Arial" w:cs="Arial"/>
                                          <w:color w:val="0078D7"/>
                                          <w:sz w:val="21"/>
                                          <w:szCs w:val="21"/>
                                          <w:u w:val="single"/>
                                          <w:lang w:eastAsia="en-GB"/>
                                        </w:rPr>
                                        <w:t>caroline.button2@covwarkpt.nhs.uk</w:t>
                                      </w:r>
                                    </w:hyperlink>
                                    <w:r w:rsidRPr="007E06B9">
                                      <w:rPr>
                                        <w:rFonts w:ascii="Arial" w:eastAsia="Times New Roman" w:hAnsi="Arial" w:cs="Arial"/>
                                        <w:color w:val="231F20"/>
                                        <w:sz w:val="21"/>
                                        <w:szCs w:val="21"/>
                                        <w:lang w:eastAsia="en-GB"/>
                                      </w:rPr>
                                      <w:t>  </w:t>
                                    </w:r>
                                  </w:p>
                                  <w:p w14:paraId="67F858CC" w14:textId="77777777" w:rsidR="007E06B9" w:rsidRPr="007E06B9" w:rsidRDefault="007E06B9" w:rsidP="007E06B9">
                                    <w:pPr>
                                      <w:spacing w:line="330" w:lineRule="atLeast"/>
                                      <w:rPr>
                                        <w:rFonts w:ascii="Arial" w:eastAsia="Times New Roman" w:hAnsi="Arial" w:cs="Arial"/>
                                        <w:color w:val="231F20"/>
                                        <w:sz w:val="21"/>
                                        <w:szCs w:val="21"/>
                                        <w:lang w:eastAsia="en-GB"/>
                                      </w:rPr>
                                    </w:pPr>
                                    <w:r w:rsidRPr="007E06B9">
                                      <w:rPr>
                                        <w:rFonts w:ascii="Arial" w:eastAsia="Times New Roman" w:hAnsi="Arial" w:cs="Arial"/>
                                        <w:color w:val="231F20"/>
                                        <w:sz w:val="21"/>
                                        <w:szCs w:val="21"/>
                                        <w:lang w:eastAsia="en-GB"/>
                                      </w:rPr>
                                      <w:t> </w:t>
                                    </w:r>
                                  </w:p>
                                  <w:p w14:paraId="3D7371BC" w14:textId="77777777" w:rsidR="007E06B9" w:rsidRPr="007E06B9" w:rsidRDefault="007E06B9" w:rsidP="007E06B9">
                                    <w:pPr>
                                      <w:spacing w:before="200" w:line="315" w:lineRule="atLeast"/>
                                      <w:rPr>
                                        <w:rFonts w:ascii="Arial" w:eastAsia="Times New Roman" w:hAnsi="Arial" w:cs="Arial"/>
                                        <w:color w:val="231F20"/>
                                        <w:sz w:val="21"/>
                                        <w:szCs w:val="21"/>
                                        <w:lang w:eastAsia="en-GB"/>
                                      </w:rPr>
                                    </w:pPr>
                                    <w:r w:rsidRPr="007E06B9">
                                      <w:rPr>
                                        <w:rFonts w:ascii="Arial" w:eastAsia="Times New Roman" w:hAnsi="Arial" w:cs="Arial"/>
                                        <w:color w:val="0072CE"/>
                                        <w:sz w:val="33"/>
                                        <w:szCs w:val="33"/>
                                        <w:lang w:eastAsia="en-GB"/>
                                      </w:rPr>
                                      <w:t>Vacancies</w:t>
                                    </w:r>
                                    <w:r w:rsidRPr="007E06B9">
                                      <w:rPr>
                                        <w:rFonts w:ascii="Arial" w:eastAsia="Times New Roman" w:hAnsi="Arial" w:cs="Arial"/>
                                        <w:color w:val="231F20"/>
                                        <w:sz w:val="21"/>
                                        <w:szCs w:val="21"/>
                                        <w:lang w:eastAsia="en-GB"/>
                                      </w:rPr>
                                      <w:br/>
                                      <w:t>None to report</w:t>
                                    </w:r>
                                  </w:p>
                                </w:tc>
                              </w:tr>
                            </w:tbl>
                            <w:p w14:paraId="5A21898C" w14:textId="77777777" w:rsidR="007E06B9" w:rsidRPr="007E06B9" w:rsidRDefault="007E06B9" w:rsidP="007E06B9">
                              <w:pPr>
                                <w:rPr>
                                  <w:rFonts w:ascii="Arial" w:eastAsia="Times New Roman" w:hAnsi="Arial" w:cs="Arial"/>
                                  <w:lang w:eastAsia="en-GB"/>
                                </w:rPr>
                              </w:pPr>
                            </w:p>
                          </w:tc>
                        </w:tr>
                      </w:tbl>
                      <w:p w14:paraId="3C3A78FB" w14:textId="77777777" w:rsidR="007E06B9" w:rsidRPr="007E06B9" w:rsidRDefault="007E06B9" w:rsidP="007E06B9">
                        <w:pPr>
                          <w:jc w:val="center"/>
                          <w:textAlignment w:val="top"/>
                          <w:rPr>
                            <w:rFonts w:ascii="Arial" w:eastAsia="Times New Roman" w:hAnsi="Arial" w:cs="Arial"/>
                            <w:sz w:val="2"/>
                            <w:szCs w:val="2"/>
                            <w:lang w:eastAsia="en-GB"/>
                          </w:rPr>
                        </w:pPr>
                      </w:p>
                    </w:tc>
                  </w:tr>
                </w:tbl>
                <w:p w14:paraId="75765765" w14:textId="77777777" w:rsidR="007E06B9" w:rsidRPr="007E06B9" w:rsidRDefault="007E06B9" w:rsidP="007E06B9">
                  <w:pPr>
                    <w:rPr>
                      <w:rFonts w:ascii="Arial" w:eastAsia="Times New Roman" w:hAnsi="Arial" w:cs="Arial"/>
                      <w:lang w:eastAsia="en-GB"/>
                    </w:rPr>
                  </w:pPr>
                </w:p>
              </w:tc>
            </w:tr>
          </w:tbl>
          <w:p w14:paraId="1F31D30D" w14:textId="77777777" w:rsidR="007E06B9" w:rsidRPr="007E06B9" w:rsidRDefault="007E06B9" w:rsidP="007E06B9">
            <w:pPr>
              <w:jc w:val="center"/>
              <w:textAlignment w:val="top"/>
              <w:rPr>
                <w:rFonts w:ascii="Arial" w:eastAsia="Times New Roman" w:hAnsi="Arial" w:cs="Arial"/>
                <w:color w:val="212121"/>
                <w:sz w:val="2"/>
                <w:szCs w:val="2"/>
                <w:lang w:eastAsia="en-GB"/>
              </w:rPr>
            </w:pPr>
          </w:p>
        </w:tc>
      </w:tr>
    </w:tbl>
    <w:p w14:paraId="0D7D0309"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B9"/>
    <w:rsid w:val="007E06B9"/>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1954A9"/>
  <w15:chartTrackingRefBased/>
  <w15:docId w15:val="{263C9424-38FC-6E45-BBE6-3B4EA3C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6B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E06B9"/>
    <w:rPr>
      <w:color w:val="0000FF"/>
      <w:u w:val="single"/>
    </w:rPr>
  </w:style>
  <w:style w:type="character" w:customStyle="1" w:styleId="apple-converted-space">
    <w:name w:val="apple-converted-space"/>
    <w:basedOn w:val="DefaultParagraphFont"/>
    <w:rsid w:val="007E06B9"/>
  </w:style>
  <w:style w:type="paragraph" w:customStyle="1" w:styleId="wordsection1">
    <w:name w:val="wordsection1"/>
    <w:basedOn w:val="Normal"/>
    <w:rsid w:val="007E06B9"/>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7E06B9"/>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7E06B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029140">
      <w:bodyDiv w:val="1"/>
      <w:marLeft w:val="0"/>
      <w:marRight w:val="0"/>
      <w:marTop w:val="0"/>
      <w:marBottom w:val="0"/>
      <w:divBdr>
        <w:top w:val="none" w:sz="0" w:space="0" w:color="auto"/>
        <w:left w:val="none" w:sz="0" w:space="0" w:color="auto"/>
        <w:bottom w:val="none" w:sz="0" w:space="0" w:color="auto"/>
        <w:right w:val="none" w:sz="0" w:space="0" w:color="auto"/>
      </w:divBdr>
      <w:divsChild>
        <w:div w:id="1691757856">
          <w:marLeft w:val="0"/>
          <w:marRight w:val="0"/>
          <w:marTop w:val="0"/>
          <w:marBottom w:val="0"/>
          <w:divBdr>
            <w:top w:val="none" w:sz="0" w:space="0" w:color="auto"/>
            <w:left w:val="none" w:sz="0" w:space="0" w:color="auto"/>
            <w:bottom w:val="none" w:sz="0" w:space="0" w:color="auto"/>
            <w:right w:val="none" w:sz="0" w:space="0" w:color="auto"/>
          </w:divBdr>
        </w:div>
        <w:div w:id="464853247">
          <w:marLeft w:val="0"/>
          <w:marRight w:val="0"/>
          <w:marTop w:val="0"/>
          <w:marBottom w:val="0"/>
          <w:divBdr>
            <w:top w:val="none" w:sz="0" w:space="0" w:color="auto"/>
            <w:left w:val="none" w:sz="0" w:space="0" w:color="auto"/>
            <w:bottom w:val="none" w:sz="0" w:space="0" w:color="auto"/>
            <w:right w:val="none" w:sz="0" w:space="0" w:color="auto"/>
          </w:divBdr>
          <w:divsChild>
            <w:div w:id="1056734411">
              <w:marLeft w:val="0"/>
              <w:marRight w:val="0"/>
              <w:marTop w:val="0"/>
              <w:marBottom w:val="0"/>
              <w:divBdr>
                <w:top w:val="none" w:sz="0" w:space="0" w:color="auto"/>
                <w:left w:val="none" w:sz="0" w:space="0" w:color="auto"/>
                <w:bottom w:val="none" w:sz="0" w:space="0" w:color="auto"/>
                <w:right w:val="none" w:sz="0" w:space="0" w:color="auto"/>
              </w:divBdr>
            </w:div>
            <w:div w:id="1131635667">
              <w:marLeft w:val="0"/>
              <w:marRight w:val="0"/>
              <w:marTop w:val="0"/>
              <w:marBottom w:val="0"/>
              <w:divBdr>
                <w:top w:val="none" w:sz="0" w:space="0" w:color="auto"/>
                <w:left w:val="none" w:sz="0" w:space="0" w:color="auto"/>
                <w:bottom w:val="none" w:sz="0" w:space="0" w:color="auto"/>
                <w:right w:val="none" w:sz="0" w:space="0" w:color="auto"/>
              </w:divBdr>
              <w:divsChild>
                <w:div w:id="1614902695">
                  <w:marLeft w:val="0"/>
                  <w:marRight w:val="0"/>
                  <w:marTop w:val="0"/>
                  <w:marBottom w:val="0"/>
                  <w:divBdr>
                    <w:top w:val="none" w:sz="0" w:space="0" w:color="auto"/>
                    <w:left w:val="none" w:sz="0" w:space="0" w:color="auto"/>
                    <w:bottom w:val="none" w:sz="0" w:space="0" w:color="auto"/>
                    <w:right w:val="none" w:sz="0" w:space="0" w:color="auto"/>
                  </w:divBdr>
                </w:div>
                <w:div w:id="1972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Q8WN-3W4C1S-KLWR3-1%2Fc.aspx&amp;data=05%7C01%7Candy.beaumont3%40nhs.net%7Ce78790bc93d74ba885e008db31df883f%7C37c354b285b047f5b22207b48d774ee3%7C0%7C1%7C638158608346812479%7CUnknown%7CTWFpbGZsb3d8eyJWIjoiMC4wLjAwMDAiLCJQIjoiV2luMzIiLCJBTiI6Ik1haWwiLCJXVCI6Mn0%3D%7C2000%7C%7C%7C&amp;sdata=Rg2BDLMsLqrPW9iig5cX3S8Y0PAOC%2BjJObrYv%2BVM5Kc%3D&amp;reserved=0" TargetMode="External"/><Relationship Id="rId18" Type="http://schemas.openxmlformats.org/officeDocument/2006/relationships/hyperlink" Target="https://gbr01.safelinks.protection.outlook.com/?url=https%3A%2F%2Fcwicb.net%2F5ECH-Q8WN-3W4C1S-KLWAX-1%2Fc.aspx&amp;data=05%7C01%7Candy.beaumont3%40nhs.net%7Ce78790bc93d74ba885e008db31df883f%7C37c354b285b047f5b22207b48d774ee3%7C0%7C1%7C638158608346982173%7CUnknown%7CTWFpbGZsb3d8eyJWIjoiMC4wLjAwMDAiLCJQIjoiV2luMzIiLCJBTiI6Ik1haWwiLCJXVCI6Mn0%3D%7C2000%7C%7C%7C&amp;sdata=%2FxfjeaitWvxu6cHjSXB07fxPR832nwxF56qEkJBnDrg%3D&amp;reserved=0" TargetMode="External"/><Relationship Id="rId3" Type="http://schemas.openxmlformats.org/officeDocument/2006/relationships/webSettings" Target="webSettings.xml"/><Relationship Id="rId21" Type="http://schemas.openxmlformats.org/officeDocument/2006/relationships/hyperlink" Target="mailto:caroline.button2@covwarkpt.nhs.uk"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Q8WN-3W4C1S-KLWR2-1%2Fc.aspx&amp;data=05%7C01%7Candy.beaumont3%40nhs.net%7Ce78790bc93d74ba885e008db31df883f%7C37c354b285b047f5b22207b48d774ee3%7C0%7C1%7C638158608346812479%7CUnknown%7CTWFpbGZsb3d8eyJWIjoiMC4wLjAwMDAiLCJQIjoiV2luMzIiLCJBTiI6Ik1haWwiLCJXVCI6Mn0%3D%7C2000%7C%7C%7C&amp;sdata=6saqkR7QwmHFJoZAvhIs0LwgWQ4LMio7juaa9IvRn70%3D&amp;reserved=0" TargetMode="External"/><Relationship Id="rId17" Type="http://schemas.openxmlformats.org/officeDocument/2006/relationships/hyperlink" Target="https://gbr01.safelinks.protection.outlook.com/?url=https%3A%2F%2Fcwicb.net%2F5ECH-Q8WN-3W4C1S-KLWR7-1%2Fc.aspx&amp;data=05%7C01%7Candy.beaumont3%40nhs.net%7Ce78790bc93d74ba885e008db31df883f%7C37c354b285b047f5b22207b48d774ee3%7C0%7C1%7C638158608346972231%7CUnknown%7CTWFpbGZsb3d8eyJWIjoiMC4wLjAwMDAiLCJQIjoiV2luMzIiLCJBTiI6Ik1haWwiLCJXVCI6Mn0%3D%7C2000%7C%7C%7C&amp;sdata=Pq5PtuXVDJi5fXfecPfL0lhWLcRXHO4narI6Qyv4Epc%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Q8WN-3W4C1S-KLWR6-1%2Fc.aspx&amp;data=05%7C01%7Candy.beaumont3%40nhs.net%7Ce78790bc93d74ba885e008db31df883f%7C37c354b285b047f5b22207b48d774ee3%7C0%7C1%7C638158608346812479%7CUnknown%7CTWFpbGZsb3d8eyJWIjoiMC4wLjAwMDAiLCJQIjoiV2luMzIiLCJBTiI6Ik1haWwiLCJXVCI6Mn0%3D%7C2000%7C%7C%7C&amp;sdata=ExpGysfxLJQYlMqqf04hJgoPPQp4jNqnOyuaQ9ukBlk%3D&amp;reserved=0" TargetMode="External"/><Relationship Id="rId20" Type="http://schemas.openxmlformats.org/officeDocument/2006/relationships/hyperlink" Target="https://gbr01.safelinks.protection.outlook.com/?url=https%3A%2F%2Fcwicb.net%2F5ECH-Q8WN-3W4C1S-KLWR9-1%2Fc.aspx&amp;data=05%7C01%7Candy.beaumont3%40nhs.net%7Ce78790bc93d74ba885e008db31df883f%7C37c354b285b047f5b22207b48d774ee3%7C0%7C1%7C638158608346982173%7CUnknown%7CTWFpbGZsb3d8eyJWIjoiMC4wLjAwMDAiLCJQIjoiV2luMzIiLCJBTiI6Ik1haWwiLCJXVCI6Mn0%3D%7C2000%7C%7C%7C&amp;sdata=sPDn6qLpQFlAGwhZA3XICLx0Q1VVvgB0qUfS%2BBzslac%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Q8WN-3W4C1S-KLWR1-1%2Fc.aspx&amp;data=05%7C01%7Candy.beaumont3%40nhs.net%7Ce78790bc93d74ba885e008db31df883f%7C37c354b285b047f5b22207b48d774ee3%7C0%7C1%7C638158608346812479%7CUnknown%7CTWFpbGZsb3d8eyJWIjoiMC4wLjAwMDAiLCJQIjoiV2luMzIiLCJBTiI6Ik1haWwiLCJXVCI6Mn0%3D%7C2000%7C%7C%7C&amp;sdata=w9QoFz%2F4Wx%2BXbKdUnewZ%2BqZs2b7kuJrCIR1zNNNL9pc%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Q8WN-3W4C1S-KLWR5-1%2Fc.aspx&amp;data=05%7C01%7Candy.beaumont3%40nhs.net%7Ce78790bc93d74ba885e008db31df883f%7C37c354b285b047f5b22207b48d774ee3%7C0%7C1%7C638158608346812479%7CUnknown%7CTWFpbGZsb3d8eyJWIjoiMC4wLjAwMDAiLCJQIjoiV2luMzIiLCJBTiI6Ik1haWwiLCJXVCI6Mn0%3D%7C2000%7C%7C%7C&amp;sdata=nA7Q8HYFUPoaXI5BUpKKxDlp3DniyV9I0yVKqWG5Fzw%3D&amp;reserved=0" TargetMode="External"/><Relationship Id="rId23" Type="http://schemas.openxmlformats.org/officeDocument/2006/relationships/theme" Target="theme/theme1.xml"/><Relationship Id="rId10" Type="http://schemas.openxmlformats.org/officeDocument/2006/relationships/hyperlink" Target="mailto:support@cqrs.co.uk" TargetMode="External"/><Relationship Id="rId19" Type="http://schemas.openxmlformats.org/officeDocument/2006/relationships/hyperlink" Target="https://gbr01.safelinks.protection.outlook.com/?url=https%3A%2F%2Fcwicb.net%2F5ECH-Q8WN-3W4C1S-KLWAY-1%2Fc.aspx&amp;data=05%7C01%7Candy.beaumont3%40nhs.net%7Ce78790bc93d74ba885e008db31df883f%7C37c354b285b047f5b22207b48d774ee3%7C0%7C1%7C638158608346982173%7CUnknown%7CTWFpbGZsb3d8eyJWIjoiMC4wLjAwMDAiLCJQIjoiV2luMzIiLCJBTiI6Ik1haWwiLCJXVCI6Mn0%3D%7C2000%7C%7C%7C&amp;sdata=fOiIYdipaK%2Fd4gE0TEyRAI2jRnw5c%2BTAO7LYofOYSS0%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5ECH-Q8WN-3W4C1S-KLWR4-1%2Fc.aspx&amp;data=05%7C01%7Candy.beaumont3%40nhs.net%7Ce78790bc93d74ba885e008db31df883f%7C37c354b285b047f5b22207b48d774ee3%7C0%7C1%7C638158608346812479%7CUnknown%7CTWFpbGZsb3d8eyJWIjoiMC4wLjAwMDAiLCJQIjoiV2luMzIiLCJBTiI6Ik1haWwiLCJXVCI6Mn0%3D%7C2000%7C%7C%7C&amp;sdata=rxuMP7PnMfahkYryUA9SuqEhCp1cl0mSFeARSvnnS%2Bw%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2761</Words>
  <Characters>15738</Characters>
  <Application>Microsoft Office Word</Application>
  <DocSecurity>0</DocSecurity>
  <Lines>131</Lines>
  <Paragraphs>36</Paragraphs>
  <ScaleCrop>false</ScaleCrop>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2023-04-03T10:58:00Z</dcterms:created>
  <dcterms:modified xsi:type="dcterms:W3CDTF">2023-04-03T10:59:00Z</dcterms:modified>
</cp:coreProperties>
</file>