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3274" w14:textId="77777777" w:rsidR="003B6996" w:rsidRPr="003B6996" w:rsidRDefault="003B6996" w:rsidP="003B6996">
      <w:pPr>
        <w:jc w:val="center"/>
        <w:rPr>
          <w:rFonts w:ascii="Calibri" w:eastAsia="Times New Roman" w:hAnsi="Calibri" w:cs="Calibri"/>
          <w:sz w:val="22"/>
          <w:szCs w:val="22"/>
          <w:lang w:eastAsia="en-GB"/>
        </w:rPr>
      </w:pPr>
      <w:r w:rsidRPr="003B6996">
        <w:rPr>
          <w:rFonts w:ascii="Calibri" w:eastAsia="Times New Roman" w:hAnsi="Calibri" w:cs="Calibri"/>
          <w:sz w:val="22"/>
          <w:szCs w:val="22"/>
          <w:lang w:eastAsia="en-GB"/>
        </w:rPr>
        <w:t> </w:t>
      </w:r>
    </w:p>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3B6996" w:rsidRPr="003B6996" w14:paraId="2627D839" w14:textId="77777777" w:rsidTr="003B6996">
        <w:trPr>
          <w:tblCellSpacing w:w="0" w:type="dxa"/>
          <w:jc w:val="center"/>
        </w:trPr>
        <w:tc>
          <w:tcPr>
            <w:tcW w:w="0" w:type="auto"/>
            <w:shd w:val="clear" w:color="auto" w:fill="FFFFFF"/>
            <w:tcMar>
              <w:top w:w="150" w:type="dxa"/>
              <w:left w:w="150" w:type="dxa"/>
              <w:bottom w:w="15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3B6996" w:rsidRPr="003B6996" w14:paraId="4CB4607C" w14:textId="77777777">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B6996" w:rsidRPr="003B6996" w14:paraId="7D53160D" w14:textId="77777777" w:rsidTr="003B6996">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B6996" w:rsidRPr="003B6996" w14:paraId="572ADC4B" w14:textId="77777777">
                          <w:trPr>
                            <w:tblCellSpacing w:w="0" w:type="dxa"/>
                            <w:jc w:val="center"/>
                          </w:trPr>
                          <w:tc>
                            <w:tcPr>
                              <w:tcW w:w="0" w:type="auto"/>
                              <w:tcMar>
                                <w:top w:w="0" w:type="dxa"/>
                                <w:left w:w="0" w:type="dxa"/>
                                <w:bottom w:w="150" w:type="dxa"/>
                                <w:right w:w="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3B6996" w:rsidRPr="003B6996" w14:paraId="045FB93E" w14:textId="77777777">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B6996" w:rsidRPr="003B6996" w14:paraId="3282E19D" w14:textId="77777777" w:rsidTr="003B6996">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3B6996" w:rsidRPr="003B6996" w14:paraId="175292D0" w14:textId="77777777">
                                            <w:trPr>
                                              <w:tblCellSpacing w:w="0" w:type="dxa"/>
                                            </w:trPr>
                                            <w:tc>
                                              <w:tcPr>
                                                <w:tcW w:w="0" w:type="auto"/>
                                                <w:tcMar>
                                                  <w:top w:w="150" w:type="dxa"/>
                                                  <w:left w:w="150" w:type="dxa"/>
                                                  <w:bottom w:w="150" w:type="dxa"/>
                                                  <w:right w:w="150" w:type="dxa"/>
                                                </w:tcMar>
                                                <w:vAlign w:val="center"/>
                                                <w:hideMark/>
                                              </w:tcPr>
                                              <w:p w14:paraId="0C724876" w14:textId="5AD3C433" w:rsidR="003B6996" w:rsidRPr="003B6996" w:rsidRDefault="003B6996" w:rsidP="003B6996">
                                                <w:pPr>
                                                  <w:rPr>
                                                    <w:rFonts w:ascii="Calibri" w:eastAsia="Times New Roman" w:hAnsi="Calibri" w:cs="Calibri"/>
                                                    <w:sz w:val="22"/>
                                                    <w:szCs w:val="22"/>
                                                    <w:lang w:eastAsia="en-GB"/>
                                                  </w:rPr>
                                                </w:pPr>
                                                <w:r w:rsidRPr="003B6996">
                                                  <w:rPr>
                                                    <w:rFonts w:ascii="Arial" w:eastAsia="Times New Roman" w:hAnsi="Arial" w:cs="Arial"/>
                                                    <w:sz w:val="2"/>
                                                    <w:szCs w:val="2"/>
                                                    <w:lang w:eastAsia="en-GB"/>
                                                  </w:rPr>
                                                  <w:fldChar w:fldCharType="begin"/>
                                                </w:r>
                                                <w:r w:rsidRPr="003B6996">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3B6996">
                                                  <w:rPr>
                                                    <w:rFonts w:ascii="Arial" w:eastAsia="Times New Roman" w:hAnsi="Arial" w:cs="Arial"/>
                                                    <w:sz w:val="2"/>
                                                    <w:szCs w:val="2"/>
                                                    <w:lang w:eastAsia="en-GB"/>
                                                  </w:rPr>
                                                  <w:fldChar w:fldCharType="separate"/>
                                                </w:r>
                                                <w:r w:rsidRPr="003B6996">
                                                  <w:rPr>
                                                    <w:rFonts w:ascii="Arial" w:eastAsia="Times New Roman" w:hAnsi="Arial" w:cs="Arial"/>
                                                    <w:noProof/>
                                                    <w:sz w:val="2"/>
                                                    <w:szCs w:val="2"/>
                                                    <w:lang w:eastAsia="en-GB"/>
                                                  </w:rPr>
                                                  <w:drawing>
                                                    <wp:inline distT="0" distB="0" distL="0" distR="0" wp14:anchorId="21D51D35" wp14:editId="094FF0C1">
                                                      <wp:extent cx="5731510" cy="105981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59815"/>
                                                              </a:xfrm>
                                                              <a:prstGeom prst="rect">
                                                                <a:avLst/>
                                                              </a:prstGeom>
                                                              <a:noFill/>
                                                              <a:ln>
                                                                <a:noFill/>
                                                              </a:ln>
                                                            </pic:spPr>
                                                          </pic:pic>
                                                        </a:graphicData>
                                                      </a:graphic>
                                                    </wp:inline>
                                                  </w:drawing>
                                                </w:r>
                                                <w:r w:rsidRPr="003B6996">
                                                  <w:rPr>
                                                    <w:rFonts w:ascii="Arial" w:eastAsia="Times New Roman" w:hAnsi="Arial" w:cs="Arial"/>
                                                    <w:sz w:val="2"/>
                                                    <w:szCs w:val="2"/>
                                                    <w:lang w:eastAsia="en-GB"/>
                                                  </w:rPr>
                                                  <w:fldChar w:fldCharType="end"/>
                                                </w:r>
                                              </w:p>
                                            </w:tc>
                                          </w:tr>
                                        </w:tbl>
                                        <w:p w14:paraId="55D6F507" w14:textId="77777777" w:rsidR="003B6996" w:rsidRPr="003B6996" w:rsidRDefault="003B6996" w:rsidP="003B6996">
                                          <w:pPr>
                                            <w:rPr>
                                              <w:rFonts w:ascii="Times New Roman" w:eastAsia="Times New Roman" w:hAnsi="Times New Roman" w:cs="Times New Roman"/>
                                              <w:lang w:eastAsia="en-GB"/>
                                            </w:rPr>
                                          </w:pPr>
                                        </w:p>
                                      </w:tc>
                                    </w:tr>
                                  </w:tbl>
                                  <w:p w14:paraId="6216163B" w14:textId="77777777" w:rsidR="003B6996" w:rsidRPr="003B6996" w:rsidRDefault="003B6996" w:rsidP="003B6996">
                                    <w:pPr>
                                      <w:rPr>
                                        <w:rFonts w:ascii="Times New Roman" w:eastAsia="Times New Roman" w:hAnsi="Times New Roman" w:cs="Times New Roman"/>
                                        <w:lang w:eastAsia="en-GB"/>
                                      </w:rPr>
                                    </w:pPr>
                                  </w:p>
                                </w:tc>
                              </w:tr>
                            </w:tbl>
                            <w:p w14:paraId="675230E6" w14:textId="77777777" w:rsidR="003B6996" w:rsidRPr="003B6996" w:rsidRDefault="003B6996" w:rsidP="003B6996">
                              <w:pPr>
                                <w:jc w:val="center"/>
                                <w:rPr>
                                  <w:rFonts w:ascii="Times New Roman" w:eastAsia="Times New Roman" w:hAnsi="Times New Roman" w:cs="Times New Roman"/>
                                  <w:lang w:eastAsia="en-GB"/>
                                </w:rPr>
                              </w:pPr>
                            </w:p>
                          </w:tc>
                        </w:tr>
                      </w:tbl>
                      <w:p w14:paraId="225202F0" w14:textId="77777777" w:rsidR="003B6996" w:rsidRPr="003B6996" w:rsidRDefault="003B6996" w:rsidP="003B6996">
                        <w:pPr>
                          <w:rPr>
                            <w:rFonts w:ascii="Calibri" w:eastAsia="Times New Roman" w:hAnsi="Calibri" w:cs="Calibri"/>
                            <w:sz w:val="22"/>
                            <w:szCs w:val="22"/>
                            <w:lang w:eastAsia="en-GB"/>
                          </w:rPr>
                        </w:pPr>
                        <w:r w:rsidRPr="003B6996">
                          <w:rPr>
                            <w:rFonts w:ascii="Arial" w:eastAsia="Times New Roman" w:hAnsi="Arial" w:cs="Arial"/>
                            <w:sz w:val="22"/>
                            <w:szCs w:val="22"/>
                            <w:lang w:eastAsia="en-GB"/>
                          </w:rPr>
                          <w:t> </w:t>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B6996" w:rsidRPr="003B6996" w14:paraId="261C1030" w14:textId="77777777">
                          <w:trPr>
                            <w:tblCellSpacing w:w="0" w:type="dxa"/>
                            <w:jc w:val="center"/>
                          </w:trPr>
                          <w:tc>
                            <w:tcPr>
                              <w:tcW w:w="0" w:type="auto"/>
                              <w:tcMar>
                                <w:top w:w="300" w:type="dxa"/>
                                <w:left w:w="150" w:type="dxa"/>
                                <w:bottom w:w="30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3B6996" w:rsidRPr="003B6996" w14:paraId="1BFAC321" w14:textId="77777777">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3B6996" w:rsidRPr="003B6996" w14:paraId="6903E589" w14:textId="77777777" w:rsidTr="003B6996">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3B6996" w:rsidRPr="003B6996" w14:paraId="5E7F247E" w14:textId="77777777">
                                            <w:trPr>
                                              <w:tblCellSpacing w:w="0" w:type="dxa"/>
                                            </w:trPr>
                                            <w:tc>
                                              <w:tcPr>
                                                <w:tcW w:w="0" w:type="auto"/>
                                                <w:tcMar>
                                                  <w:top w:w="150" w:type="dxa"/>
                                                  <w:left w:w="150" w:type="dxa"/>
                                                  <w:bottom w:w="150" w:type="dxa"/>
                                                  <w:right w:w="150" w:type="dxa"/>
                                                </w:tcMar>
                                                <w:hideMark/>
                                              </w:tcPr>
                                              <w:p w14:paraId="3F4774EC" w14:textId="77777777" w:rsidR="003B6996" w:rsidRPr="003B6996" w:rsidRDefault="003B6996" w:rsidP="003B6996">
                                                <w:pPr>
                                                  <w:spacing w:line="330" w:lineRule="atLeast"/>
                                                  <w:textAlignment w:val="baseline"/>
                                                  <w:rPr>
                                                    <w:rFonts w:ascii="Calibri" w:eastAsia="Times New Roman" w:hAnsi="Calibri" w:cs="Calibri"/>
                                                    <w:sz w:val="22"/>
                                                    <w:szCs w:val="22"/>
                                                    <w:lang w:eastAsia="en-GB"/>
                                                  </w:rPr>
                                                </w:pPr>
                                                <w:bookmarkStart w:id="0" w:name="Latest-information-for-practices"/>
                                                <w:bookmarkEnd w:id="0"/>
                                                <w:r w:rsidRPr="003B6996">
                                                  <w:rPr>
                                                    <w:rFonts w:ascii="Arial" w:eastAsia="Times New Roman" w:hAnsi="Arial" w:cs="Arial"/>
                                                    <w:color w:val="0072CE"/>
                                                    <w:sz w:val="33"/>
                                                    <w:szCs w:val="33"/>
                                                    <w:lang w:eastAsia="en-GB"/>
                                                  </w:rPr>
                                                  <w:t>Latest information for practices</w:t>
                                                </w:r>
                                              </w:p>
                                              <w:p w14:paraId="335D635E"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Increase in invasive group A streptococcus (</w:t>
                                                </w:r>
                                                <w:proofErr w:type="spellStart"/>
                                                <w:r w:rsidRPr="003B6996">
                                                  <w:rPr>
                                                    <w:rFonts w:ascii="Arial" w:eastAsia="Times New Roman" w:hAnsi="Arial" w:cs="Arial"/>
                                                    <w:b/>
                                                    <w:bCs/>
                                                    <w:color w:val="00B0F0"/>
                                                    <w:lang w:eastAsia="en-GB"/>
                                                  </w:rPr>
                                                  <w:t>iGAS</w:t>
                                                </w:r>
                                                <w:proofErr w:type="spellEnd"/>
                                                <w:r w:rsidRPr="003B6996">
                                                  <w:rPr>
                                                    <w:rFonts w:ascii="Arial" w:eastAsia="Times New Roman" w:hAnsi="Arial" w:cs="Arial"/>
                                                    <w:b/>
                                                    <w:bCs/>
                                                    <w:color w:val="00B0F0"/>
                                                    <w:lang w:eastAsia="en-GB"/>
                                                  </w:rPr>
                                                  <w:t>) infections, including empyema, in children </w:t>
                                                </w:r>
                                              </w:p>
                                              <w:p w14:paraId="20B9DAA0"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As you will be aware there has been an increase in cases. Please </w:t>
                                                </w:r>
                                                <w:hyperlink r:id="rId5" w:tooltip="https://gbr01.safelinks.protection.outlook.com/?url=https%3A%2F%2Fcwicb.net%2Ft%2F5ECH-ORPP-2J951R-J2OSI-1%2Fc.aspx&amp;data=05%7C01%7Candy.beaumont3%40nhs.net%7C00bb633f792642091cec08dadc5933f8%7C37c354b285b047f5b22207b48d774ee3%7C0%7C0%7C638064572916446930%7CUnknown%7CTWFpbGZsb3d8eyJWIjoiMC4wLjAwMDAiLCJQIjoiV2luMzIiLCJBTiI6Ik1haWwiLCJXVCI6Mn0%3D%7C3000%7C%7C%7C&amp;sdata=cR1VBww4G2JvyIHCCgUunaED9YQ6CKLtMJrWVVeWe3A%3D&amp;reserved=0" w:history="1">
                                                  <w:r w:rsidRPr="003B6996">
                                                    <w:rPr>
                                                      <w:rFonts w:ascii="Arial" w:eastAsia="Times New Roman" w:hAnsi="Arial" w:cs="Arial"/>
                                                      <w:color w:val="0000FF"/>
                                                      <w:sz w:val="21"/>
                                                      <w:szCs w:val="21"/>
                                                      <w:u w:val="single"/>
                                                      <w:lang w:eastAsia="en-GB"/>
                                                    </w:rPr>
                                                    <w:t>click here</w:t>
                                                  </w:r>
                                                </w:hyperlink>
                                                <w:r w:rsidRPr="003B6996">
                                                  <w:rPr>
                                                    <w:rFonts w:ascii="Arial" w:eastAsia="Times New Roman" w:hAnsi="Arial" w:cs="Arial"/>
                                                    <w:color w:val="231F20"/>
                                                    <w:sz w:val="21"/>
                                                    <w:szCs w:val="21"/>
                                                    <w:lang w:eastAsia="en-GB"/>
                                                  </w:rPr>
                                                  <w:t xml:space="preserve"> to view the update to Clinical leads and practice managers today with information about national guidance and antibiotic supply. Please note email updates regarding Group </w:t>
                                                </w:r>
                                                <w:proofErr w:type="gramStart"/>
                                                <w:r w:rsidRPr="003B6996">
                                                  <w:rPr>
                                                    <w:rFonts w:ascii="Arial" w:eastAsia="Times New Roman" w:hAnsi="Arial" w:cs="Arial"/>
                                                    <w:color w:val="231F20"/>
                                                    <w:sz w:val="21"/>
                                                    <w:szCs w:val="21"/>
                                                    <w:lang w:eastAsia="en-GB"/>
                                                  </w:rPr>
                                                  <w:t>A</w:t>
                                                </w:r>
                                                <w:proofErr w:type="gramEnd"/>
                                                <w:r w:rsidRPr="003B6996">
                                                  <w:rPr>
                                                    <w:rFonts w:ascii="Arial" w:eastAsia="Times New Roman" w:hAnsi="Arial" w:cs="Arial"/>
                                                    <w:color w:val="231F20"/>
                                                    <w:sz w:val="21"/>
                                                    <w:szCs w:val="21"/>
                                                    <w:lang w:eastAsia="en-GB"/>
                                                  </w:rPr>
                                                  <w:t xml:space="preserve"> Strep will be going out on a daily basis, Monday to Friday or when there is a local or national update. Please share as necessary amongst your teams.</w:t>
                                                </w:r>
                                              </w:p>
                                              <w:p w14:paraId="1504FEEC"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7BB4728E"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Covid-19 Vaccine hesitancy clinics now available</w:t>
                                                </w:r>
                                                <w:r w:rsidRPr="003B6996">
                                                  <w:rPr>
                                                    <w:rFonts w:ascii="Arial" w:eastAsia="Times New Roman" w:hAnsi="Arial" w:cs="Arial"/>
                                                    <w:b/>
                                                    <w:bCs/>
                                                    <w:color w:val="231F20"/>
                                                    <w:sz w:val="21"/>
                                                    <w:szCs w:val="21"/>
                                                    <w:lang w:eastAsia="en-GB"/>
                                                  </w:rPr>
                                                  <w:br/>
                                                </w:r>
                                                <w:r w:rsidRPr="003B6996">
                                                  <w:rPr>
                                                    <w:rFonts w:ascii="Arial" w:eastAsia="Times New Roman" w:hAnsi="Arial" w:cs="Arial"/>
                                                    <w:color w:val="231F20"/>
                                                    <w:sz w:val="21"/>
                                                    <w:szCs w:val="21"/>
                                                    <w:lang w:eastAsia="en-GB"/>
                                                  </w:rPr>
                                                  <w:t>If you have patients that are hesitant or anxious about getting their COVID-19 jab you can now refer them to a vaccine hesitancy clinic.- Please see </w:t>
                                                </w:r>
                                                <w:hyperlink r:id="rId6" w:tooltip="https://gbr01.safelinks.protection.outlook.com/?url=https%3A%2F%2Fcwicb.net%2Ft%2F5ECH-ORPP-2J951R-J2OSB-1%2Fc.aspx&amp;data=05%7C01%7Candy.beaumont3%40nhs.net%7C00bb633f792642091cec08dadc5933f8%7C37c354b285b047f5b22207b48d774ee3%7C0%7C0%7C638064572916446930%7CUnknown%7CTWFpbGZsb3d8eyJWIjoiMC4wLjAwMDAiLCJQIjoiV2luMzIiLCJBTiI6Ik1haWwiLCJXVCI6Mn0%3D%7C3000%7C%7C%7C&amp;sdata=Z43Rrt%2BIZ0WDvu%2B%2FDwWtFX%2FdpnFcF3ou%2FltF6XA2PaY%3D&amp;reserved=0" w:history="1">
                                                  <w:r w:rsidRPr="003B6996">
                                                    <w:rPr>
                                                      <w:rFonts w:ascii="Arial" w:eastAsia="Times New Roman" w:hAnsi="Arial" w:cs="Arial"/>
                                                      <w:color w:val="0000EE"/>
                                                      <w:sz w:val="21"/>
                                                      <w:szCs w:val="21"/>
                                                      <w:u w:val="single"/>
                                                      <w:lang w:eastAsia="en-GB"/>
                                                    </w:rPr>
                                                    <w:t>attached leaflet.</w:t>
                                                  </w:r>
                                                </w:hyperlink>
                                              </w:p>
                                              <w:p w14:paraId="549BB516"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747EDE70"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xml:space="preserve">This includes patients who are needle phobic, anxious, </w:t>
                                                </w:r>
                                                <w:proofErr w:type="gramStart"/>
                                                <w:r w:rsidRPr="003B6996">
                                                  <w:rPr>
                                                    <w:rFonts w:ascii="Arial" w:eastAsia="Times New Roman" w:hAnsi="Arial" w:cs="Arial"/>
                                                    <w:color w:val="231F20"/>
                                                    <w:sz w:val="21"/>
                                                    <w:szCs w:val="21"/>
                                                    <w:lang w:eastAsia="en-GB"/>
                                                  </w:rPr>
                                                  <w:t>hesitant</w:t>
                                                </w:r>
                                                <w:proofErr w:type="gramEnd"/>
                                                <w:r w:rsidRPr="003B6996">
                                                  <w:rPr>
                                                    <w:rFonts w:ascii="Arial" w:eastAsia="Times New Roman" w:hAnsi="Arial" w:cs="Arial"/>
                                                    <w:color w:val="231F20"/>
                                                    <w:sz w:val="21"/>
                                                    <w:szCs w:val="21"/>
                                                    <w:lang w:eastAsia="en-GB"/>
                                                  </w:rPr>
                                                  <w:t xml:space="preserve"> or simply would like to understand a bit more about how the vaccine works and why it is important to get the jab. The service also provides appointments for people who have learning disabilities, are autistic or have mental health conditions that prevent them from accessing routine vaccination clinics. </w:t>
                                                </w:r>
                                              </w:p>
                                              <w:p w14:paraId="42285989"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20FFB783"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Clinics will be held at </w:t>
                                                </w:r>
                                                <w:r w:rsidRPr="003B6996">
                                                  <w:rPr>
                                                    <w:rFonts w:ascii="Arial" w:eastAsia="Times New Roman" w:hAnsi="Arial" w:cs="Arial"/>
                                                    <w:b/>
                                                    <w:bCs/>
                                                    <w:color w:val="231F20"/>
                                                    <w:sz w:val="21"/>
                                                    <w:szCs w:val="21"/>
                                                    <w:lang w:eastAsia="en-GB"/>
                                                  </w:rPr>
                                                  <w:t>Bedworth Vaccination Centre</w:t>
                                                </w:r>
                                                <w:r w:rsidRPr="003B6996">
                                                  <w:rPr>
                                                    <w:rFonts w:ascii="Arial" w:eastAsia="Times New Roman" w:hAnsi="Arial" w:cs="Arial"/>
                                                    <w:color w:val="231F20"/>
                                                    <w:sz w:val="21"/>
                                                    <w:szCs w:val="21"/>
                                                    <w:lang w:eastAsia="en-GB"/>
                                                  </w:rPr>
                                                  <w:t> on Mondays from 2pm to 5pm, starting on Monday 5 December. Clinics will be held at </w:t>
                                                </w:r>
                                                <w:r w:rsidRPr="003B6996">
                                                  <w:rPr>
                                                    <w:rFonts w:ascii="Arial" w:eastAsia="Times New Roman" w:hAnsi="Arial" w:cs="Arial"/>
                                                    <w:b/>
                                                    <w:bCs/>
                                                    <w:color w:val="231F20"/>
                                                    <w:sz w:val="21"/>
                                                    <w:szCs w:val="21"/>
                                                    <w:lang w:eastAsia="en-GB"/>
                                                  </w:rPr>
                                                  <w:t>Locke House in Rugby</w:t>
                                                </w:r>
                                                <w:r w:rsidRPr="003B6996">
                                                  <w:rPr>
                                                    <w:rFonts w:ascii="Arial" w:eastAsia="Times New Roman" w:hAnsi="Arial" w:cs="Arial"/>
                                                    <w:color w:val="231F20"/>
                                                    <w:sz w:val="21"/>
                                                    <w:szCs w:val="21"/>
                                                    <w:lang w:eastAsia="en-GB"/>
                                                  </w:rPr>
                                                  <w:t> on Wednesdays from 2pm to 5pm, starting on Wednesday 7 December. Both clinics will also offer appointments for 5 to 11-year-olds, people who have not yet received a vaccination, and boosters for those who are eligible. </w:t>
                                                </w:r>
                                              </w:p>
                                              <w:p w14:paraId="0D2FCECC"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7E1D100B"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For further information or to make a referral, please send an email to </w:t>
                                                </w:r>
                                                <w:hyperlink r:id="rId7" w:tooltip="mailto:Covid-19VaccinationSiteManagers@covwarkpt.nhs.uk" w:history="1">
                                                  <w:r w:rsidRPr="003B6996">
                                                    <w:rPr>
                                                      <w:rFonts w:ascii="Arial" w:eastAsia="Times New Roman" w:hAnsi="Arial" w:cs="Arial"/>
                                                      <w:color w:val="0078D4"/>
                                                      <w:sz w:val="21"/>
                                                      <w:szCs w:val="21"/>
                                                      <w:u w:val="single"/>
                                                      <w:lang w:eastAsia="en-GB"/>
                                                    </w:rPr>
                                                    <w:t>Covid-19VaccinationSiteManagers@covwarkpt.nhs.uk</w:t>
                                                  </w:r>
                                                </w:hyperlink>
                                                <w:r w:rsidRPr="003B6996">
                                                  <w:rPr>
                                                    <w:rFonts w:ascii="Arial" w:eastAsia="Times New Roman" w:hAnsi="Arial" w:cs="Arial"/>
                                                    <w:color w:val="231F20"/>
                                                    <w:sz w:val="21"/>
                                                    <w:szCs w:val="21"/>
                                                    <w:lang w:eastAsia="en-GB"/>
                                                  </w:rPr>
                                                  <w:t>, or call: 07586 616119 or 07919 698443</w:t>
                                                </w:r>
                                              </w:p>
                                              <w:p w14:paraId="3BFD6F15"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049B407D"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National Workforce Reporting Service – Reminder</w:t>
                                                </w:r>
                                                <w:r w:rsidRPr="003B6996">
                                                  <w:rPr>
                                                    <w:rFonts w:ascii="Arial" w:eastAsia="Times New Roman" w:hAnsi="Arial" w:cs="Arial"/>
                                                    <w:b/>
                                                    <w:bCs/>
                                                    <w:color w:val="231F20"/>
                                                    <w:sz w:val="21"/>
                                                    <w:szCs w:val="21"/>
                                                    <w:lang w:eastAsia="en-GB"/>
                                                  </w:rPr>
                                                  <w:br/>
                                                </w:r>
                                                <w:r w:rsidRPr="003B6996">
                                                  <w:rPr>
                                                    <w:rFonts w:ascii="Arial" w:eastAsia="Times New Roman" w:hAnsi="Arial" w:cs="Arial"/>
                                                    <w:color w:val="231F20"/>
                                                    <w:sz w:val="21"/>
                                                    <w:szCs w:val="21"/>
                                                    <w:lang w:eastAsia="en-GB"/>
                                                  </w:rPr>
                                                  <w:t xml:space="preserve">A reminder for PCNs that the workforce data </w:t>
                                                </w:r>
                                                <w:proofErr w:type="gramStart"/>
                                                <w:r w:rsidRPr="003B6996">
                                                  <w:rPr>
                                                    <w:rFonts w:ascii="Arial" w:eastAsia="Times New Roman" w:hAnsi="Arial" w:cs="Arial"/>
                                                    <w:color w:val="231F20"/>
                                                    <w:sz w:val="21"/>
                                                    <w:szCs w:val="21"/>
                                                    <w:lang w:eastAsia="en-GB"/>
                                                  </w:rPr>
                                                  <w:t>extraction</w:t>
                                                </w:r>
                                                <w:proofErr w:type="gramEnd"/>
                                                <w:r w:rsidRPr="003B6996">
                                                  <w:rPr>
                                                    <w:rFonts w:ascii="Arial" w:eastAsia="Times New Roman" w:hAnsi="Arial" w:cs="Arial"/>
                                                    <w:color w:val="231F20"/>
                                                    <w:sz w:val="21"/>
                                                    <w:szCs w:val="21"/>
                                                    <w:lang w:eastAsia="en-GB"/>
                                                  </w:rPr>
                                                  <w:t xml:space="preserve"> which is currently submitted quarterly, </w:t>
                                                </w:r>
                                                <w:r w:rsidRPr="003B6996">
                                                  <w:rPr>
                                                    <w:rFonts w:ascii="Arial" w:eastAsia="Times New Roman" w:hAnsi="Arial" w:cs="Arial"/>
                                                    <w:color w:val="231F20"/>
                                                    <w:sz w:val="21"/>
                                                    <w:szCs w:val="21"/>
                                                    <w:lang w:eastAsia="en-GB"/>
                                                  </w:rPr>
                                                  <w:lastRenderedPageBreak/>
                                                  <w:t>will change to monthly extractions from January 2023.  Please follow the link for more information: </w:t>
                                                </w:r>
                                                <w:hyperlink r:id="rId8" w:tooltip="https://gbr01.safelinks.protection.outlook.com/?url=https%3A%2F%2Fcwicb.net%2Ft%2F5ECH-ORPP-2J951R-J2OSN-1%2Fc.aspx&amp;data=05%7C01%7Candy.beaumont3%40nhs.net%7C00bb633f792642091cec08dadc5933f8%7C37c354b285b047f5b22207b48d774ee3%7C0%7C0%7C638064572916603154%7CUnknown%7CTWFpbGZsb3d8eyJWIjoiMC4wLjAwMDAiLCJQIjoiV2luMzIiLCJBTiI6Ik1haWwiLCJXVCI6Mn0%3D%7C3000%7C%7C%7C&amp;sdata=1lAquVcoS5Agbl34nMHyBrU5aSL15o0%2Fpcdm%2B%2F3FzgY%3D&amp;reserved=0" w:history="1">
                                                  <w:r w:rsidRPr="003B6996">
                                                    <w:rPr>
                                                      <w:rFonts w:ascii="Arial" w:eastAsia="Times New Roman" w:hAnsi="Arial" w:cs="Arial"/>
                                                      <w:color w:val="0000FF"/>
                                                      <w:sz w:val="21"/>
                                                      <w:szCs w:val="21"/>
                                                      <w:u w:val="single"/>
                                                      <w:lang w:eastAsia="en-GB"/>
                                                    </w:rPr>
                                                    <w:t>Email template (clickdimensions.com)</w:t>
                                                  </w:r>
                                                </w:hyperlink>
                                              </w:p>
                                              <w:p w14:paraId="5305B64E"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1D2F9F56"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Warwickshire County Council - SEND Public Consultations</w:t>
                                                </w:r>
                                                <w:r w:rsidRPr="003B6996">
                                                  <w:rPr>
                                                    <w:rFonts w:ascii="Arial" w:eastAsia="Times New Roman" w:hAnsi="Arial" w:cs="Arial"/>
                                                    <w:b/>
                                                    <w:bCs/>
                                                    <w:color w:val="231F20"/>
                                                    <w:sz w:val="21"/>
                                                    <w:szCs w:val="21"/>
                                                    <w:lang w:eastAsia="en-GB"/>
                                                  </w:rPr>
                                                  <w:br/>
                                                </w:r>
                                                <w:r w:rsidRPr="003B6996">
                                                  <w:rPr>
                                                    <w:rFonts w:ascii="Arial" w:eastAsia="Times New Roman" w:hAnsi="Arial" w:cs="Arial"/>
                                                    <w:color w:val="231F20"/>
                                                    <w:sz w:val="21"/>
                                                    <w:szCs w:val="21"/>
                                                    <w:lang w:eastAsia="en-GB"/>
                                                  </w:rPr>
                                                  <w:t>SEND Services consultation Warwickshire County Council have launched two public consultations, in relation to the support that Warwickshire County Council provides for children and young people with special educational needs and disabilities (SEND). Further information on both consultations is below.   </w:t>
                                                </w:r>
                                              </w:p>
                                              <w:p w14:paraId="47006748"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7587021B"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We would be grateful for your assistance in helping to share this information as widely as possible with stakeholders, especially parents, carers, children and young people and professionals supporting families, so that they can have their say on the proposals as well as feedback yourselves.</w:t>
                                                </w:r>
                                              </w:p>
                                              <w:p w14:paraId="5768B48D"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66E3710B"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0000"/>
                                                    <w:sz w:val="21"/>
                                                    <w:szCs w:val="21"/>
                                                    <w:lang w:eastAsia="en-GB"/>
                                                  </w:rPr>
                                                  <w:t>Services for special educational needs and disabilities (SEND)</w:t>
                                                </w:r>
                                                <w:r w:rsidRPr="003B6996">
                                                  <w:rPr>
                                                    <w:rFonts w:ascii="Arial" w:eastAsia="Times New Roman" w:hAnsi="Arial" w:cs="Arial"/>
                                                    <w:color w:val="231F20"/>
                                                    <w:sz w:val="21"/>
                                                    <w:szCs w:val="21"/>
                                                    <w:lang w:eastAsia="en-GB"/>
                                                  </w:rPr>
                                                  <w:t>   </w:t>
                                                </w:r>
                                              </w:p>
                                              <w:p w14:paraId="3E749B72"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As part of the SEND and Inclusion Change Programme, Warwickshire County Council aim to provide every child with access to high quality education so they can achieve their full potential.     </w:t>
                                                </w:r>
                                              </w:p>
                                              <w:p w14:paraId="1A7C4633"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2C9DC794"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Working together with our partners, we want to improve the outcomes for children and young people with special educational needs and disabilities (SEND) by promoting inclusion in mainstream settings, giving schools the skills and resources to meet the needs of learners and building the confidence of parents and carers.     </w:t>
                                                </w:r>
                                              </w:p>
                                              <w:p w14:paraId="3BFE4352"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2469705D"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To help us to achieve this, we will be going out to consult with the public on proposed changes to our SEND and Inclusion service offer and home to school transport for children and young people with SEND.     </w:t>
                                                </w:r>
                                              </w:p>
                                              <w:p w14:paraId="7C0875E0"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6B9F0743"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There will be two consultations running at the same time, from </w:t>
                                                </w:r>
                                                <w:r w:rsidRPr="003B6996">
                                                  <w:rPr>
                                                    <w:rFonts w:ascii="Arial" w:eastAsia="Times New Roman" w:hAnsi="Arial" w:cs="Arial"/>
                                                    <w:color w:val="000000"/>
                                                    <w:sz w:val="21"/>
                                                    <w:szCs w:val="21"/>
                                                    <w:u w:val="single"/>
                                                    <w:lang w:eastAsia="en-GB"/>
                                                  </w:rPr>
                                                  <w:t>5 December 2022 to 26 February 2023</w:t>
                                                </w:r>
                                                <w:r w:rsidRPr="003B6996">
                                                  <w:rPr>
                                                    <w:rFonts w:ascii="Arial" w:eastAsia="Times New Roman" w:hAnsi="Arial" w:cs="Arial"/>
                                                    <w:color w:val="000000"/>
                                                    <w:sz w:val="21"/>
                                                    <w:szCs w:val="21"/>
                                                    <w:lang w:eastAsia="en-GB"/>
                                                  </w:rPr>
                                                  <w:t>. This will include both face to face events and online broadcasts to be held in January 2023, for anyone who would like to find out more.  </w:t>
                                                </w:r>
                                              </w:p>
                                              <w:p w14:paraId="4EE67CF7"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7B54F1A9" w14:textId="77777777" w:rsidR="003B6996" w:rsidRPr="003B6996" w:rsidRDefault="003B6996" w:rsidP="003B6996">
                                                <w:pPr>
                                                  <w:spacing w:line="330" w:lineRule="atLeast"/>
                                                  <w:ind w:hanging="360"/>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1.     </w:t>
                                                </w:r>
                                                <w:r w:rsidRPr="003B6996">
                                                  <w:rPr>
                                                    <w:rFonts w:ascii="Arial" w:eastAsia="Times New Roman" w:hAnsi="Arial" w:cs="Arial"/>
                                                    <w:b/>
                                                    <w:bCs/>
                                                    <w:color w:val="000000"/>
                                                    <w:sz w:val="21"/>
                                                    <w:szCs w:val="21"/>
                                                    <w:lang w:eastAsia="en-GB"/>
                                                  </w:rPr>
                                                  <w:t>SEND &amp; Inclusion Service Offer</w:t>
                                                </w:r>
                                                <w:r w:rsidRPr="003B6996">
                                                  <w:rPr>
                                                    <w:rFonts w:ascii="Arial" w:eastAsia="Times New Roman" w:hAnsi="Arial" w:cs="Arial"/>
                                                    <w:color w:val="231F20"/>
                                                    <w:sz w:val="21"/>
                                                    <w:szCs w:val="21"/>
                                                    <w:lang w:eastAsia="en-GB"/>
                                                  </w:rPr>
                                                  <w:t>   </w:t>
                                                </w:r>
                                              </w:p>
                                              <w:p w14:paraId="04C7C9BF"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The main proposal within the consultation is the SEND &amp; Inclusion Service Offer. We will be asking for views on the proposed improvements to the core service offer, which are the things we have identified are right to do to help to improve outcomes for children and young people with SEND.   </w:t>
                                                </w:r>
                                              </w:p>
                                              <w:p w14:paraId="7F9366D8"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lastRenderedPageBreak/>
                                                  <w:t>The proposals focus on a range of early intervention activities. These include introducing an annual planning conversation with all schools regarding SEND, carrying out an audit of SEND in every school every three years, and providing an amount of Educational Psychologist time for children and young people who are having their needs met at SEN Support.    </w:t>
                                                </w:r>
                                              </w:p>
                                              <w:p w14:paraId="54DD7117"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These activities are in addition to the statutory offer that Warwickshire County Council delivers and will be paid for by the Council. No current services are to be withdrawn.    </w:t>
                                                </w:r>
                                              </w:p>
                                              <w:p w14:paraId="4E486CAD"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4B7E0336" w14:textId="77777777" w:rsidR="003B6996" w:rsidRPr="003B6996" w:rsidRDefault="003B6996" w:rsidP="003B6996">
                                                <w:pPr>
                                                  <w:spacing w:line="330" w:lineRule="atLeast"/>
                                                  <w:ind w:hanging="360"/>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2.     </w:t>
                                                </w:r>
                                                <w:r w:rsidRPr="003B6996">
                                                  <w:rPr>
                                                    <w:rFonts w:ascii="Arial" w:eastAsia="Times New Roman" w:hAnsi="Arial" w:cs="Arial"/>
                                                    <w:b/>
                                                    <w:bCs/>
                                                    <w:color w:val="000000"/>
                                                    <w:sz w:val="21"/>
                                                    <w:szCs w:val="21"/>
                                                    <w:lang w:eastAsia="en-GB"/>
                                                  </w:rPr>
                                                  <w:t>Home to School Transport for children and young people with SEND</w:t>
                                                </w:r>
                                                <w:r w:rsidRPr="003B6996">
                                                  <w:rPr>
                                                    <w:rFonts w:ascii="Arial" w:eastAsia="Times New Roman" w:hAnsi="Arial" w:cs="Arial"/>
                                                    <w:color w:val="231F20"/>
                                                    <w:sz w:val="21"/>
                                                    <w:szCs w:val="21"/>
                                                    <w:lang w:eastAsia="en-GB"/>
                                                  </w:rPr>
                                                  <w:t>   </w:t>
                                                </w:r>
                                              </w:p>
                                              <w:p w14:paraId="3C4E0AB4"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There are three elements to the transport consultation. First, a simplified application process for parents and carers that will use existing information to better plan transport routes. Second, a more consistent and transparent approach to determining transport options for children and young people who are eligible for home to school transport. Third, updates to the Home to School and College Transport Policy to make this clearer and easier to understand.   </w:t>
                                                </w:r>
                                              </w:p>
                                              <w:p w14:paraId="18FD7E4C"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4FE2FA75"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0000"/>
                                                    <w:sz w:val="21"/>
                                                    <w:szCs w:val="21"/>
                                                    <w:lang w:eastAsia="en-GB"/>
                                                  </w:rPr>
                                                  <w:t>The public consultation will run from Monday 5 December 2022 until Sunday 26 February 2022. People are invited to respond to the consultation by visiting: </w:t>
                                                </w:r>
                                                <w:hyperlink r:id="rId9" w:tooltip="https://gbr01.safelinks.protection.outlook.com/?url=https%3A%2F%2Fcwicb.net%2Ft%2F5ECH-ORPP-2J951R-J2OSL-1%2Fc.aspx&amp;data=05%7C01%7Candy.beaumont3%40nhs.net%7C00bb633f792642091cec08dadc5933f8%7C37c354b285b047f5b22207b48d774ee3%7C0%7C0%7C638064572916603154%7CUnknown%7CTWFpbGZsb3d8eyJWIjoiMC4wLjAwMDAiLCJQIjoiV2luMzIiLCJBTiI6Ik1haWwiLCJXVCI6Mn0%3D%7C3000%7C%7C%7C&amp;sdata=xCoE%2FaW9jHAB2t%2F8wNiG%2By3wta%2BQqqe5p%2BJlh7nOCGg%3D&amp;reserved=0" w:history="1">
                                                  <w:r w:rsidRPr="003B6996">
                                                    <w:rPr>
                                                      <w:rFonts w:ascii="Arial" w:eastAsia="Times New Roman" w:hAnsi="Arial" w:cs="Arial"/>
                                                      <w:b/>
                                                      <w:bCs/>
                                                      <w:color w:val="0000FF"/>
                                                      <w:sz w:val="21"/>
                                                      <w:szCs w:val="21"/>
                                                      <w:u w:val="single"/>
                                                      <w:lang w:eastAsia="en-GB"/>
                                                    </w:rPr>
                                                    <w:t>https://ask.warwickshire.gov.uk/.</w:t>
                                                  </w:r>
                                                </w:hyperlink>
                                                <w:r w:rsidRPr="003B6996">
                                                  <w:rPr>
                                                    <w:rFonts w:ascii="Arial" w:eastAsia="Times New Roman" w:hAnsi="Arial" w:cs="Arial"/>
                                                    <w:color w:val="231F20"/>
                                                    <w:sz w:val="21"/>
                                                    <w:szCs w:val="21"/>
                                                    <w:lang w:eastAsia="en-GB"/>
                                                  </w:rPr>
                                                  <w:t>  </w:t>
                                                </w:r>
                                              </w:p>
                                              <w:p w14:paraId="51AF33F8"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49698649"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Woodside Medical Centre - Change of surgery telephone number</w:t>
                                                </w:r>
                                                <w:r w:rsidRPr="003B6996">
                                                  <w:rPr>
                                                    <w:rFonts w:ascii="Arial" w:eastAsia="Times New Roman" w:hAnsi="Arial" w:cs="Arial"/>
                                                    <w:b/>
                                                    <w:bCs/>
                                                    <w:color w:val="231F20"/>
                                                    <w:sz w:val="21"/>
                                                    <w:szCs w:val="21"/>
                                                    <w:lang w:eastAsia="en-GB"/>
                                                  </w:rPr>
                                                  <w:br/>
                                                </w:r>
                                                <w:r w:rsidRPr="003B6996">
                                                  <w:rPr>
                                                    <w:rFonts w:ascii="Arial" w:eastAsia="Times New Roman" w:hAnsi="Arial" w:cs="Arial"/>
                                                    <w:color w:val="231F20"/>
                                                    <w:sz w:val="21"/>
                                                    <w:szCs w:val="21"/>
                                                    <w:lang w:eastAsia="en-GB"/>
                                                  </w:rPr>
                                                  <w:t>Woodside Medical Centre have informed Coventry and Warwickshire ICB that they are changing their practice contact number due to a new telephone system.</w:t>
                                                </w:r>
                                              </w:p>
                                              <w:p w14:paraId="70518C83"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0388704F"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The new telephone number will change on 14th December at midday, to </w:t>
                                                </w:r>
                                                <w:r w:rsidRPr="003B6996">
                                                  <w:rPr>
                                                    <w:rFonts w:ascii="Arial" w:eastAsia="Times New Roman" w:hAnsi="Arial" w:cs="Arial"/>
                                                    <w:b/>
                                                    <w:bCs/>
                                                    <w:color w:val="231F20"/>
                                                    <w:sz w:val="21"/>
                                                    <w:szCs w:val="21"/>
                                                    <w:lang w:eastAsia="en-GB"/>
                                                  </w:rPr>
                                                  <w:t>02475410100</w:t>
                                                </w:r>
                                                <w:r w:rsidRPr="003B6996">
                                                  <w:rPr>
                                                    <w:rFonts w:ascii="Arial" w:eastAsia="Times New Roman" w:hAnsi="Arial" w:cs="Arial"/>
                                                    <w:color w:val="231F20"/>
                                                    <w:sz w:val="21"/>
                                                    <w:szCs w:val="21"/>
                                                    <w:lang w:eastAsia="en-GB"/>
                                                  </w:rPr>
                                                  <w:t>. </w:t>
                                                </w:r>
                                              </w:p>
                                              <w:p w14:paraId="24493DC6"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28D39BD0"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CWPT IT Assets</w:t>
                                                </w:r>
                                                <w:r w:rsidRPr="003B6996">
                                                  <w:rPr>
                                                    <w:rFonts w:ascii="Arial" w:eastAsia="Times New Roman" w:hAnsi="Arial" w:cs="Arial"/>
                                                    <w:b/>
                                                    <w:bCs/>
                                                    <w:color w:val="231F20"/>
                                                    <w:sz w:val="21"/>
                                                    <w:szCs w:val="21"/>
                                                    <w:lang w:eastAsia="en-GB"/>
                                                  </w:rPr>
                                                  <w:br/>
                                                </w:r>
                                                <w:r w:rsidRPr="003B6996">
                                                  <w:rPr>
                                                    <w:rFonts w:ascii="Arial" w:eastAsia="Times New Roman" w:hAnsi="Arial" w:cs="Arial"/>
                                                    <w:color w:val="231F20"/>
                                                    <w:sz w:val="21"/>
                                                    <w:szCs w:val="21"/>
                                                    <w:lang w:eastAsia="en-GB"/>
                                                  </w:rPr>
                                                  <w:t>This is a reminder for Coventry and Rugby practices to regularly review the Practice IT asset lists and user lists that they receive from CWPT IT on the first of every month to ensure that the list is accurate with regards to any new starters or leavers- any differences must be reported to CWPT IT.</w:t>
                                                </w:r>
                                              </w:p>
                                              <w:p w14:paraId="590D4DF5"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6E749036"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Core20Plus 5 - Children</w:t>
                                                </w:r>
                                                <w:r w:rsidRPr="003B6996">
                                                  <w:rPr>
                                                    <w:rFonts w:ascii="Arial" w:eastAsia="Times New Roman" w:hAnsi="Arial" w:cs="Arial"/>
                                                    <w:color w:val="231F20"/>
                                                    <w:sz w:val="21"/>
                                                    <w:szCs w:val="21"/>
                                                    <w:lang w:eastAsia="en-GB"/>
                                                  </w:rPr>
                                                  <w:br/>
                                                  <w:t>Launched in 2021, Core20PLUS5 is NHS England’s approach to reducing health inequalities. </w:t>
                                                </w:r>
                                              </w:p>
                                              <w:p w14:paraId="08CD4A27"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xml:space="preserve">The ‘Core20’ is the most deprived 20% of the national population as identified by the IMD. The ‘PLUS’ includes people who don’t necessarily fall into this category but nonetheless experience poorer than average health access, </w:t>
                                                </w:r>
                                                <w:proofErr w:type="gramStart"/>
                                                <w:r w:rsidRPr="003B6996">
                                                  <w:rPr>
                                                    <w:rFonts w:ascii="Arial" w:eastAsia="Times New Roman" w:hAnsi="Arial" w:cs="Arial"/>
                                                    <w:color w:val="231F20"/>
                                                    <w:sz w:val="21"/>
                                                    <w:szCs w:val="21"/>
                                                    <w:lang w:eastAsia="en-GB"/>
                                                  </w:rPr>
                                                  <w:t>experience</w:t>
                                                </w:r>
                                                <w:proofErr w:type="gramEnd"/>
                                                <w:r w:rsidRPr="003B6996">
                                                  <w:rPr>
                                                    <w:rFonts w:ascii="Arial" w:eastAsia="Times New Roman" w:hAnsi="Arial" w:cs="Arial"/>
                                                    <w:color w:val="231F20"/>
                                                    <w:sz w:val="21"/>
                                                    <w:szCs w:val="21"/>
                                                    <w:lang w:eastAsia="en-GB"/>
                                                  </w:rPr>
                                                  <w:t xml:space="preserve"> or outcomes, including ethnic minority communities, people experiencing homelessness, and individuals with multi-morbidities.</w:t>
                                                </w:r>
                                              </w:p>
                                              <w:p w14:paraId="46A26840"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5F862DEC"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lastRenderedPageBreak/>
                                                  <w:t>The ‘5’ refers to five clinical areas that require specific and accelerated focus from the NHS. For the adult population, these are: maternity, severe mental illness, chronic respiratory disease, early cancer diagnosis, and hypertension. The NHS is now launching a version of Core20PLUS5 adapted for children and young people. The five clinical areas identified for the CYP population are: </w:t>
                                                </w:r>
                                              </w:p>
                                              <w:p w14:paraId="399CAC4C" w14:textId="77777777" w:rsidR="003B6996" w:rsidRPr="003B6996" w:rsidRDefault="003B6996" w:rsidP="003B6996">
                                                <w:pPr>
                                                  <w:spacing w:line="330" w:lineRule="atLeast"/>
                                                  <w:ind w:hanging="360"/>
                                                  <w:rPr>
                                                    <w:rFonts w:ascii="Times New Roman" w:eastAsia="Times New Roman" w:hAnsi="Times New Roman" w:cs="Times New Roman"/>
                                                    <w:lang w:eastAsia="en-GB"/>
                                                  </w:rPr>
                                                </w:pPr>
                                                <w:r w:rsidRPr="003B6996">
                                                  <w:rPr>
                                                    <w:rFonts w:ascii="Symbol" w:eastAsia="Times New Roman" w:hAnsi="Symbol" w:cs="Times New Roman"/>
                                                    <w:color w:val="231F20"/>
                                                    <w:sz w:val="21"/>
                                                    <w:szCs w:val="21"/>
                                                    <w:lang w:eastAsia="en-GB"/>
                                                  </w:rPr>
                                                  <w:t>·</w:t>
                                                </w:r>
                                                <w:r w:rsidRPr="003B6996">
                                                  <w:rPr>
                                                    <w:rFonts w:ascii="Times New Roman" w:eastAsia="Times New Roman" w:hAnsi="Times New Roman" w:cs="Times New Roman"/>
                                                    <w:color w:val="231F20"/>
                                                    <w:sz w:val="21"/>
                                                    <w:szCs w:val="21"/>
                                                    <w:lang w:eastAsia="en-GB"/>
                                                  </w:rPr>
                                                  <w:t>       </w:t>
                                                </w:r>
                                                <w:r w:rsidRPr="003B6996">
                                                  <w:rPr>
                                                    <w:rFonts w:ascii="Symbol" w:eastAsia="Times New Roman" w:hAnsi="Symbol" w:cs="Times New Roman"/>
                                                    <w:color w:val="231F20"/>
                                                    <w:sz w:val="21"/>
                                                    <w:szCs w:val="21"/>
                                                    <w:lang w:eastAsia="en-GB"/>
                                                  </w:rPr>
                                                  <w:t> </w:t>
                                                </w:r>
                                                <w:r w:rsidRPr="003B6996">
                                                  <w:rPr>
                                                    <w:rFonts w:ascii="Arial" w:eastAsia="Times New Roman" w:hAnsi="Arial" w:cs="Arial"/>
                                                    <w:color w:val="231F20"/>
                                                    <w:sz w:val="21"/>
                                                    <w:szCs w:val="21"/>
                                                    <w:lang w:eastAsia="en-GB"/>
                                                  </w:rPr>
                                                  <w:t>Asthma</w:t>
                                                </w:r>
                                              </w:p>
                                              <w:p w14:paraId="4A8AB939" w14:textId="77777777" w:rsidR="003B6996" w:rsidRPr="003B6996" w:rsidRDefault="003B6996" w:rsidP="003B6996">
                                                <w:pPr>
                                                  <w:spacing w:line="330" w:lineRule="atLeast"/>
                                                  <w:ind w:hanging="360"/>
                                                  <w:rPr>
                                                    <w:rFonts w:ascii="Times New Roman" w:eastAsia="Times New Roman" w:hAnsi="Times New Roman" w:cs="Times New Roman"/>
                                                    <w:lang w:eastAsia="en-GB"/>
                                                  </w:rPr>
                                                </w:pPr>
                                                <w:r w:rsidRPr="003B6996">
                                                  <w:rPr>
                                                    <w:rFonts w:ascii="Symbol" w:eastAsia="Times New Roman" w:hAnsi="Symbol" w:cs="Times New Roman"/>
                                                    <w:color w:val="231F20"/>
                                                    <w:sz w:val="21"/>
                                                    <w:szCs w:val="21"/>
                                                    <w:lang w:eastAsia="en-GB"/>
                                                  </w:rPr>
                                                  <w:t>·</w:t>
                                                </w:r>
                                                <w:r w:rsidRPr="003B6996">
                                                  <w:rPr>
                                                    <w:rFonts w:ascii="Times New Roman" w:eastAsia="Times New Roman" w:hAnsi="Times New Roman" w:cs="Times New Roman"/>
                                                    <w:color w:val="231F20"/>
                                                    <w:sz w:val="21"/>
                                                    <w:szCs w:val="21"/>
                                                    <w:lang w:eastAsia="en-GB"/>
                                                  </w:rPr>
                                                  <w:t>       </w:t>
                                                </w:r>
                                                <w:r w:rsidRPr="003B6996">
                                                  <w:rPr>
                                                    <w:rFonts w:ascii="Symbol" w:eastAsia="Times New Roman" w:hAnsi="Symbol" w:cs="Times New Roman"/>
                                                    <w:color w:val="231F20"/>
                                                    <w:sz w:val="21"/>
                                                    <w:szCs w:val="21"/>
                                                    <w:lang w:eastAsia="en-GB"/>
                                                  </w:rPr>
                                                  <w:t> </w:t>
                                                </w:r>
                                                <w:r w:rsidRPr="003B6996">
                                                  <w:rPr>
                                                    <w:rFonts w:ascii="Arial" w:eastAsia="Times New Roman" w:hAnsi="Arial" w:cs="Arial"/>
                                                    <w:color w:val="231F20"/>
                                                    <w:sz w:val="21"/>
                                                    <w:szCs w:val="21"/>
                                                    <w:lang w:eastAsia="en-GB"/>
                                                  </w:rPr>
                                                  <w:t>Epilepsy </w:t>
                                                </w:r>
                                              </w:p>
                                              <w:p w14:paraId="46F0A2D6" w14:textId="77777777" w:rsidR="003B6996" w:rsidRPr="003B6996" w:rsidRDefault="003B6996" w:rsidP="003B6996">
                                                <w:pPr>
                                                  <w:spacing w:line="330" w:lineRule="atLeast"/>
                                                  <w:ind w:hanging="360"/>
                                                  <w:rPr>
                                                    <w:rFonts w:ascii="Times New Roman" w:eastAsia="Times New Roman" w:hAnsi="Times New Roman" w:cs="Times New Roman"/>
                                                    <w:lang w:eastAsia="en-GB"/>
                                                  </w:rPr>
                                                </w:pPr>
                                                <w:r w:rsidRPr="003B6996">
                                                  <w:rPr>
                                                    <w:rFonts w:ascii="Symbol" w:eastAsia="Times New Roman" w:hAnsi="Symbol" w:cs="Times New Roman"/>
                                                    <w:color w:val="231F20"/>
                                                    <w:sz w:val="21"/>
                                                    <w:szCs w:val="21"/>
                                                    <w:lang w:eastAsia="en-GB"/>
                                                  </w:rPr>
                                                  <w:t>·</w:t>
                                                </w:r>
                                                <w:r w:rsidRPr="003B6996">
                                                  <w:rPr>
                                                    <w:rFonts w:ascii="Times New Roman" w:eastAsia="Times New Roman" w:hAnsi="Times New Roman" w:cs="Times New Roman"/>
                                                    <w:color w:val="231F20"/>
                                                    <w:sz w:val="21"/>
                                                    <w:szCs w:val="21"/>
                                                    <w:lang w:eastAsia="en-GB"/>
                                                  </w:rPr>
                                                  <w:t>       </w:t>
                                                </w:r>
                                                <w:r w:rsidRPr="003B6996">
                                                  <w:rPr>
                                                    <w:rFonts w:ascii="Symbol" w:eastAsia="Times New Roman" w:hAnsi="Symbol" w:cs="Times New Roman"/>
                                                    <w:color w:val="231F20"/>
                                                    <w:sz w:val="21"/>
                                                    <w:szCs w:val="21"/>
                                                    <w:lang w:eastAsia="en-GB"/>
                                                  </w:rPr>
                                                  <w:t> </w:t>
                                                </w:r>
                                                <w:r w:rsidRPr="003B6996">
                                                  <w:rPr>
                                                    <w:rFonts w:ascii="Arial" w:eastAsia="Times New Roman" w:hAnsi="Arial" w:cs="Arial"/>
                                                    <w:color w:val="231F20"/>
                                                    <w:sz w:val="21"/>
                                                    <w:szCs w:val="21"/>
                                                    <w:lang w:eastAsia="en-GB"/>
                                                  </w:rPr>
                                                  <w:t>Diabetes </w:t>
                                                </w:r>
                                              </w:p>
                                              <w:p w14:paraId="18A3D17F" w14:textId="77777777" w:rsidR="003B6996" w:rsidRPr="003B6996" w:rsidRDefault="003B6996" w:rsidP="003B6996">
                                                <w:pPr>
                                                  <w:spacing w:line="330" w:lineRule="atLeast"/>
                                                  <w:ind w:hanging="360"/>
                                                  <w:rPr>
                                                    <w:rFonts w:ascii="Times New Roman" w:eastAsia="Times New Roman" w:hAnsi="Times New Roman" w:cs="Times New Roman"/>
                                                    <w:lang w:eastAsia="en-GB"/>
                                                  </w:rPr>
                                                </w:pPr>
                                                <w:r w:rsidRPr="003B6996">
                                                  <w:rPr>
                                                    <w:rFonts w:ascii="Symbol" w:eastAsia="Times New Roman" w:hAnsi="Symbol" w:cs="Times New Roman"/>
                                                    <w:color w:val="231F20"/>
                                                    <w:sz w:val="21"/>
                                                    <w:szCs w:val="21"/>
                                                    <w:lang w:eastAsia="en-GB"/>
                                                  </w:rPr>
                                                  <w:t>·</w:t>
                                                </w:r>
                                                <w:r w:rsidRPr="003B6996">
                                                  <w:rPr>
                                                    <w:rFonts w:ascii="Times New Roman" w:eastAsia="Times New Roman" w:hAnsi="Times New Roman" w:cs="Times New Roman"/>
                                                    <w:color w:val="231F20"/>
                                                    <w:sz w:val="21"/>
                                                    <w:szCs w:val="21"/>
                                                    <w:lang w:eastAsia="en-GB"/>
                                                  </w:rPr>
                                                  <w:t>       </w:t>
                                                </w:r>
                                                <w:r w:rsidRPr="003B6996">
                                                  <w:rPr>
                                                    <w:rFonts w:ascii="Symbol" w:eastAsia="Times New Roman" w:hAnsi="Symbol" w:cs="Times New Roman"/>
                                                    <w:color w:val="231F20"/>
                                                    <w:sz w:val="21"/>
                                                    <w:szCs w:val="21"/>
                                                    <w:lang w:eastAsia="en-GB"/>
                                                  </w:rPr>
                                                  <w:t> </w:t>
                                                </w:r>
                                                <w:r w:rsidRPr="003B6996">
                                                  <w:rPr>
                                                    <w:rFonts w:ascii="Arial" w:eastAsia="Times New Roman" w:hAnsi="Arial" w:cs="Arial"/>
                                                    <w:color w:val="231F20"/>
                                                    <w:sz w:val="21"/>
                                                    <w:szCs w:val="21"/>
                                                    <w:lang w:eastAsia="en-GB"/>
                                                  </w:rPr>
                                                  <w:t>Oral health </w:t>
                                                </w:r>
                                              </w:p>
                                              <w:p w14:paraId="5FA8C23C" w14:textId="77777777" w:rsidR="003B6996" w:rsidRPr="003B6996" w:rsidRDefault="003B6996" w:rsidP="003B6996">
                                                <w:pPr>
                                                  <w:spacing w:line="330" w:lineRule="atLeast"/>
                                                  <w:ind w:hanging="360"/>
                                                  <w:rPr>
                                                    <w:rFonts w:ascii="Times New Roman" w:eastAsia="Times New Roman" w:hAnsi="Times New Roman" w:cs="Times New Roman"/>
                                                    <w:lang w:eastAsia="en-GB"/>
                                                  </w:rPr>
                                                </w:pPr>
                                                <w:r w:rsidRPr="003B6996">
                                                  <w:rPr>
                                                    <w:rFonts w:ascii="Symbol" w:eastAsia="Times New Roman" w:hAnsi="Symbol" w:cs="Times New Roman"/>
                                                    <w:color w:val="231F20"/>
                                                    <w:sz w:val="21"/>
                                                    <w:szCs w:val="21"/>
                                                    <w:lang w:eastAsia="en-GB"/>
                                                  </w:rPr>
                                                  <w:t>·</w:t>
                                                </w:r>
                                                <w:r w:rsidRPr="003B6996">
                                                  <w:rPr>
                                                    <w:rFonts w:ascii="Times New Roman" w:eastAsia="Times New Roman" w:hAnsi="Times New Roman" w:cs="Times New Roman"/>
                                                    <w:color w:val="231F20"/>
                                                    <w:sz w:val="21"/>
                                                    <w:szCs w:val="21"/>
                                                    <w:lang w:eastAsia="en-GB"/>
                                                  </w:rPr>
                                                  <w:t>       </w:t>
                                                </w:r>
                                                <w:r w:rsidRPr="003B6996">
                                                  <w:rPr>
                                                    <w:rFonts w:ascii="Symbol" w:eastAsia="Times New Roman" w:hAnsi="Symbol" w:cs="Times New Roman"/>
                                                    <w:color w:val="231F20"/>
                                                    <w:sz w:val="21"/>
                                                    <w:szCs w:val="21"/>
                                                    <w:lang w:eastAsia="en-GB"/>
                                                  </w:rPr>
                                                  <w:t> </w:t>
                                                </w:r>
                                                <w:r w:rsidRPr="003B6996">
                                                  <w:rPr>
                                                    <w:rFonts w:ascii="Arial" w:eastAsia="Times New Roman" w:hAnsi="Arial" w:cs="Arial"/>
                                                    <w:color w:val="231F20"/>
                                                    <w:sz w:val="21"/>
                                                    <w:szCs w:val="21"/>
                                                    <w:lang w:eastAsia="en-GB"/>
                                                  </w:rPr>
                                                  <w:t>Mental health</w:t>
                                                </w:r>
                                              </w:p>
                                              <w:p w14:paraId="6830747A" w14:textId="77777777" w:rsidR="003B6996" w:rsidRPr="003B6996" w:rsidRDefault="003B6996" w:rsidP="003B6996">
                                                <w:pPr>
                                                  <w:spacing w:line="330" w:lineRule="atLeast"/>
                                                  <w:ind w:hanging="360"/>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25F14FC1" w14:textId="77777777" w:rsidR="003B6996" w:rsidRPr="003B6996" w:rsidRDefault="003B6996" w:rsidP="003B6996">
                                                <w:pPr>
                                                  <w:spacing w:line="330" w:lineRule="atLeast"/>
                                                  <w:rPr>
                                                    <w:rFonts w:ascii="Times New Roman" w:eastAsia="Times New Roman" w:hAnsi="Times New Roman" w:cs="Times New Roman"/>
                                                    <w:lang w:eastAsia="en-GB"/>
                                                  </w:rPr>
                                                </w:pPr>
                                                <w:hyperlink r:id="rId10" w:tooltip="https://gbr01.safelinks.protection.outlook.com/?url=https%3A%2F%2Fcwicb.net%2Ft%2F5ECH-ORPP-2J951R-J2OSA-1%2Fc.aspx&amp;data=05%7C01%7Candy.beaumont3%40nhs.net%7C00bb633f792642091cec08dadc5933f8%7C37c354b285b047f5b22207b48d774ee3%7C0%7C0%7C638064572916603154%7CUnknown%7CTWFpbGZsb3d8eyJWIjoiMC4wLjAwMDAiLCJQIjoiV2luMzIiLCJBTiI6Ik1haWwiLCJXVCI6Mn0%3D%7C3000%7C%7C%7C&amp;sdata=f7YrFI76q7lED9Cc%2FZkj0nu67UT963rreGS53sJwjm8%3D&amp;reserved=0" w:history="1">
                                                  <w:r w:rsidRPr="003B6996">
                                                    <w:rPr>
                                                      <w:rFonts w:ascii="Arial" w:eastAsia="Times New Roman" w:hAnsi="Arial" w:cs="Arial"/>
                                                      <w:color w:val="0000FF"/>
                                                      <w:sz w:val="21"/>
                                                      <w:szCs w:val="21"/>
                                                      <w:u w:val="single"/>
                                                      <w:lang w:eastAsia="en-GB"/>
                                                    </w:rPr>
                                                    <w:t>Click here</w:t>
                                                  </w:r>
                                                </w:hyperlink>
                                                <w:r w:rsidRPr="003B6996">
                                                  <w:rPr>
                                                    <w:rFonts w:ascii="Arial" w:eastAsia="Times New Roman" w:hAnsi="Arial" w:cs="Arial"/>
                                                    <w:color w:val="231F20"/>
                                                    <w:sz w:val="21"/>
                                                    <w:szCs w:val="21"/>
                                                    <w:lang w:eastAsia="en-GB"/>
                                                  </w:rPr>
                                                  <w:t> to learn more.</w:t>
                                                </w:r>
                                              </w:p>
                                              <w:p w14:paraId="358D5403"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09DCDA13"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Monthly Update from Sky Blues in the Community</w:t>
                                                </w:r>
                                                <w:r w:rsidRPr="003B6996">
                                                  <w:rPr>
                                                    <w:rFonts w:ascii="Arial" w:eastAsia="Times New Roman" w:hAnsi="Arial" w:cs="Arial"/>
                                                    <w:color w:val="231F20"/>
                                                    <w:sz w:val="21"/>
                                                    <w:szCs w:val="21"/>
                                                    <w:lang w:eastAsia="en-GB"/>
                                                  </w:rPr>
                                                  <w:br/>
                                                </w:r>
                                                <w:r w:rsidRPr="003B6996">
                                                  <w:rPr>
                                                    <w:rFonts w:ascii="Arial" w:eastAsia="Times New Roman" w:hAnsi="Arial" w:cs="Arial"/>
                                                    <w:color w:val="000000"/>
                                                    <w:sz w:val="21"/>
                                                    <w:szCs w:val="21"/>
                                                    <w:lang w:eastAsia="en-GB"/>
                                                  </w:rPr>
                                                  <w:t>Please find </w:t>
                                                </w:r>
                                                <w:hyperlink r:id="rId11" w:tooltip="https://gbr01.safelinks.protection.outlook.com/?url=https%3A%2F%2Fcwicb.net%2Ft%2F5ECH-ORPP-2J951R-J2OSC-1%2Fc.aspx&amp;data=05%7C01%7Candy.beaumont3%40nhs.net%7C00bb633f792642091cec08dadc5933f8%7C37c354b285b047f5b22207b48d774ee3%7C0%7C0%7C638064572916603154%7CUnknown%7CTWFpbGZsb3d8eyJWIjoiMC4wLjAwMDAiLCJQIjoiV2luMzIiLCJBTiI6Ik1haWwiLCJXVCI6Mn0%3D%7C3000%7C%7C%7C&amp;sdata=2T2uTmSudOsYqpyo4BctQH5JJ6WxFSHj6Bs3wQFkTWA%3D&amp;reserved=0" w:history="1">
                                                  <w:r w:rsidRPr="003B6996">
                                                    <w:rPr>
                                                      <w:rFonts w:ascii="Arial" w:eastAsia="Times New Roman" w:hAnsi="Arial" w:cs="Arial"/>
                                                      <w:color w:val="0000EE"/>
                                                      <w:sz w:val="21"/>
                                                      <w:szCs w:val="21"/>
                                                      <w:u w:val="single"/>
                                                      <w:shd w:val="clear" w:color="auto" w:fill="FFFF00"/>
                                                      <w:lang w:eastAsia="en-GB"/>
                                                    </w:rPr>
                                                    <w:t>attached update</w:t>
                                                  </w:r>
                                                </w:hyperlink>
                                              </w:p>
                                              <w:p w14:paraId="78A6BC5A"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2F94C467"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Primary Care professionals encouraged to prescribe employment support</w:t>
                                                </w:r>
                                                <w:r w:rsidRPr="003B6996">
                                                  <w:rPr>
                                                    <w:rFonts w:ascii="Arial" w:eastAsia="Times New Roman" w:hAnsi="Arial" w:cs="Arial"/>
                                                    <w:color w:val="231F20"/>
                                                    <w:sz w:val="21"/>
                                                    <w:szCs w:val="21"/>
                                                    <w:lang w:eastAsia="en-GB"/>
                                                  </w:rPr>
                                                  <w:br/>
                                                  <w:t>Social prescribing is now recognised as a valuable and cost-effective intervention that can reduce primary care workload, but what may be missed when considering social prescribing, is the importance of meaningful employment in a patient’s recovery. For ex-Forces patients, a dedicated career coaching service is available across England and Wales, endorsed by NHS England, to which GPs, practice nurses and other healthcare professionals can refer directly using a simple web-based form. Anyone who has served for one day or more in the UK armed forces or reserves and has a mental or physical health condition can access the service.</w:t>
                                                </w:r>
                                              </w:p>
                                              <w:p w14:paraId="793F790F"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For many people who leave the Forces, the transition to civilian life is smooth and successful. But for some, the outcome is not quite as positive. Poppy Factory employment consultants understand the unique skills veterans have to offer employers, as well as the unique experiences of military life and the challenges veterans can face when leaving the forces.</w:t>
                                                </w:r>
                                              </w:p>
                                              <w:p w14:paraId="131425E5"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06FE75F8"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Last year (2021-22), nearly 200 ex-Forces patients came to the Poppy Factory’s employment service through the NHS, representing 35% of all referrals. Regular assessments showed that 64% reported increased health and wellbeing. Although more research is needed, early indications suggest that among those using the service, the boost to mental health should lead to a reduction in the number of NHS appointments needed.</w:t>
                                                </w:r>
                                              </w:p>
                                              <w:p w14:paraId="6B007246"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0B2CD6B4"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lastRenderedPageBreak/>
                                                  <w:t>The Poppy Factory welcomes referrals from GPs and other primary care health professionals to its employment service for ex-Forces patients. </w:t>
                                                </w:r>
                                              </w:p>
                                              <w:p w14:paraId="523560D3"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64D069A6"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A simple referral form can be found </w:t>
                                                </w:r>
                                                <w:hyperlink r:id="rId12" w:tooltip="https://gbr01.safelinks.protection.outlook.com/?url=https%3A%2F%2Fcwicb.net%2Ft%2F5ECH-ORPP-2J951R-J2OSF-1%2Fc.aspx&amp;data=05%7C01%7Candy.beaumont3%40nhs.net%7C00bb633f792642091cec08dadc5933f8%7C37c354b285b047f5b22207b48d774ee3%7C0%7C0%7C638064572916603154%7CUnknown%7CTWFpbGZsb3d8eyJWIjoiMC4wLjAwMDAiLCJQIjoiV2luMzIiLCJBTiI6Ik1haWwiLCJXVCI6Mn0%3D%7C3000%7C%7C%7C&amp;sdata=w%2BjzQ%2F2FK427r16oAY1Ogq%2BDwJdhBHjUPlye89K%2B2Yk%3D&amp;reserved=0" w:history="1">
                                                  <w:r w:rsidRPr="003B6996">
                                                    <w:rPr>
                                                      <w:rFonts w:ascii="Arial" w:eastAsia="Times New Roman" w:hAnsi="Arial" w:cs="Arial"/>
                                                      <w:color w:val="0000FF"/>
                                                      <w:sz w:val="21"/>
                                                      <w:szCs w:val="21"/>
                                                      <w:u w:val="single"/>
                                                      <w:lang w:eastAsia="en-GB"/>
                                                    </w:rPr>
                                                    <w:t>here</w:t>
                                                  </w:r>
                                                </w:hyperlink>
                                              </w:p>
                                              <w:p w14:paraId="2A71EDD5" w14:textId="77777777" w:rsidR="003B6996" w:rsidRPr="003B6996" w:rsidRDefault="003B6996" w:rsidP="003B6996">
                                                <w:pPr>
                                                  <w:spacing w:before="100" w:beforeAutospacing="1"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6FBDC6C3" w14:textId="77777777" w:rsidR="003B6996" w:rsidRPr="003B6996" w:rsidRDefault="003B6996" w:rsidP="003B6996">
                                                <w:pPr>
                                                  <w:spacing w:line="36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For more information about employment support for ex-Forces patients, visit this </w:t>
                                                </w:r>
                                                <w:hyperlink r:id="rId13" w:tooltip="https://gbr01.safelinks.protection.outlook.com/?url=https%3A%2F%2Fcwicb.net%2Ft%2F5ECH-ORPP-2J951R-J2OSD-1%2Fc.aspx&amp;data=05%7C01%7Candy.beaumont3%40nhs.net%7C00bb633f792642091cec08dadc5933f8%7C37c354b285b047f5b22207b48d774ee3%7C0%7C0%7C638064572916603154%7CUnknown%7CTWFpbGZsb3d8eyJWIjoiMC4wLjAwMDAiLCJQIjoiV2luMzIiLCJBTiI6Ik1haWwiLCJXVCI6Mn0%3D%7C3000%7C%7C%7C&amp;sdata=pEMI7pPu%2FX%2BXjlGiB8tNnjpPz3TPSYAQMeWuoP3CShg%3D&amp;reserved=0" w:history="1">
                                                  <w:r w:rsidRPr="003B6996">
                                                    <w:rPr>
                                                      <w:rFonts w:ascii="Arial" w:eastAsia="Times New Roman" w:hAnsi="Arial" w:cs="Arial"/>
                                                      <w:color w:val="0000FF"/>
                                                      <w:sz w:val="21"/>
                                                      <w:szCs w:val="21"/>
                                                      <w:u w:val="single"/>
                                                      <w:lang w:eastAsia="en-GB"/>
                                                    </w:rPr>
                                                    <w:t>link</w:t>
                                                  </w:r>
                                                </w:hyperlink>
                                              </w:p>
                                            </w:tc>
                                          </w:tr>
                                        </w:tbl>
                                        <w:p w14:paraId="4EA7E724" w14:textId="77777777" w:rsidR="003B6996" w:rsidRPr="003B6996" w:rsidRDefault="003B6996" w:rsidP="003B6996">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300"/>
                                          </w:tblGrid>
                                          <w:tr w:rsidR="003B6996" w:rsidRPr="003B6996" w14:paraId="6F621B87" w14:textId="77777777">
                                            <w:trPr>
                                              <w:tblCellSpacing w:w="0" w:type="dxa"/>
                                            </w:trPr>
                                            <w:tc>
                                              <w:tcPr>
                                                <w:tcW w:w="0" w:type="auto"/>
                                                <w:tcMar>
                                                  <w:top w:w="150" w:type="dxa"/>
                                                  <w:left w:w="150" w:type="dxa"/>
                                                  <w:bottom w:w="150" w:type="dxa"/>
                                                  <w:right w:w="150" w:type="dxa"/>
                                                </w:tcMar>
                                                <w:hideMark/>
                                              </w:tcPr>
                                              <w:p w14:paraId="1A5B231A" w14:textId="77777777" w:rsidR="003B6996" w:rsidRPr="003B6996" w:rsidRDefault="003B6996" w:rsidP="003B6996">
                                                <w:pPr>
                                                  <w:spacing w:line="330" w:lineRule="atLeast"/>
                                                  <w:textAlignment w:val="baseline"/>
                                                  <w:rPr>
                                                    <w:rFonts w:ascii="Calibri" w:eastAsia="Times New Roman" w:hAnsi="Calibri" w:cs="Calibri"/>
                                                    <w:sz w:val="22"/>
                                                    <w:szCs w:val="22"/>
                                                    <w:lang w:eastAsia="en-GB"/>
                                                  </w:rPr>
                                                </w:pPr>
                                                <w:r w:rsidRPr="003B6996">
                                                  <w:rPr>
                                                    <w:rFonts w:ascii="Arial" w:eastAsia="Times New Roman" w:hAnsi="Arial" w:cs="Arial"/>
                                                    <w:color w:val="0072CE"/>
                                                    <w:sz w:val="33"/>
                                                    <w:szCs w:val="33"/>
                                                    <w:lang w:eastAsia="en-GB"/>
                                                  </w:rPr>
                                                  <w:t>Training, events &amp; surveys</w:t>
                                                </w:r>
                                                <w:r w:rsidRPr="003B6996">
                                                  <w:rPr>
                                                    <w:rFonts w:ascii="Arial" w:eastAsia="Times New Roman" w:hAnsi="Arial" w:cs="Arial"/>
                                                    <w:sz w:val="21"/>
                                                    <w:szCs w:val="21"/>
                                                    <w:lang w:eastAsia="en-GB"/>
                                                  </w:rPr>
                                                  <w:t xml:space="preserve"> </w:t>
                                                </w:r>
                                              </w:p>
                                              <w:p w14:paraId="355E59D0" w14:textId="77777777" w:rsidR="003B6996" w:rsidRPr="003B6996" w:rsidRDefault="003B6996" w:rsidP="003B6996">
                                                <w:pPr>
                                                  <w:spacing w:line="330" w:lineRule="atLeast"/>
                                                  <w:textAlignment w:val="baseline"/>
                                                  <w:rPr>
                                                    <w:rFonts w:ascii="Calibri" w:eastAsia="Times New Roman" w:hAnsi="Calibri" w:cs="Calibri"/>
                                                    <w:sz w:val="22"/>
                                                    <w:szCs w:val="22"/>
                                                    <w:lang w:eastAsia="en-GB"/>
                                                  </w:rPr>
                                                </w:pPr>
                                                <w:r w:rsidRPr="003B6996">
                                                  <w:rPr>
                                                    <w:rFonts w:ascii="Arial" w:eastAsia="Times New Roman" w:hAnsi="Arial" w:cs="Arial"/>
                                                    <w:sz w:val="21"/>
                                                    <w:szCs w:val="21"/>
                                                    <w:lang w:eastAsia="en-GB"/>
                                                  </w:rPr>
                                                  <w:t>                                  </w:t>
                                                </w:r>
                                              </w:p>
                                              <w:p w14:paraId="7FA85155"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WCC Hong Kong BNO Webpage now live</w:t>
                                                </w:r>
                                                <w:r w:rsidRPr="003B6996">
                                                  <w:rPr>
                                                    <w:rFonts w:ascii="Arial" w:eastAsia="Times New Roman" w:hAnsi="Arial" w:cs="Arial"/>
                                                    <w:color w:val="231F20"/>
                                                    <w:sz w:val="21"/>
                                                    <w:szCs w:val="21"/>
                                                    <w:lang w:eastAsia="en-GB"/>
                                                  </w:rPr>
                                                  <w:br/>
                                                </w:r>
                                                <w:r w:rsidRPr="003B6996">
                                                  <w:rPr>
                                                    <w:rFonts w:ascii="Arial" w:eastAsia="Times New Roman" w:hAnsi="Arial" w:cs="Arial"/>
                                                    <w:color w:val="333333"/>
                                                    <w:sz w:val="21"/>
                                                    <w:szCs w:val="21"/>
                                                    <w:u w:val="single"/>
                                                    <w:lang w:eastAsia="en-GB"/>
                                                  </w:rPr>
                                                  <w:t>Hong Kong British National (Overseas) (BN(O)) visa holders</w:t>
                                                </w:r>
                                              </w:p>
                                              <w:p w14:paraId="774522BC"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Please see a link to the WCC Hong Kong BNO webpage below. There is a facility on the page to translate it into Cantonese. An explanation about how to do this will be added to the page soon. </w:t>
                                                </w:r>
                                              </w:p>
                                              <w:p w14:paraId="3252860D"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 xml:space="preserve">You will see a link to the Hong Kong BNO needs assessment questionnaire. This has already been circulated via the Hong Kong BNO social media groups and we have received 128 responses to date. The questionnaire has 21 questions which </w:t>
                                                </w:r>
                                                <w:proofErr w:type="gramStart"/>
                                                <w:r w:rsidRPr="003B6996">
                                                  <w:rPr>
                                                    <w:rFonts w:ascii="Arial" w:eastAsia="Times New Roman" w:hAnsi="Arial" w:cs="Arial"/>
                                                    <w:color w:val="000000"/>
                                                    <w:sz w:val="21"/>
                                                    <w:szCs w:val="21"/>
                                                    <w:lang w:eastAsia="en-GB"/>
                                                  </w:rPr>
                                                  <w:t>open up</w:t>
                                                </w:r>
                                                <w:proofErr w:type="gramEnd"/>
                                                <w:r w:rsidRPr="003B6996">
                                                  <w:rPr>
                                                    <w:rFonts w:ascii="Arial" w:eastAsia="Times New Roman" w:hAnsi="Arial" w:cs="Arial"/>
                                                    <w:color w:val="000000"/>
                                                    <w:sz w:val="21"/>
                                                    <w:szCs w:val="21"/>
                                                    <w:lang w:eastAsia="en-GB"/>
                                                  </w:rPr>
                                                  <w:t xml:space="preserve"> as you work through the form. </w:t>
                                                </w:r>
                                              </w:p>
                                              <w:p w14:paraId="22ED6F06"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09C90BE7"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You'll also see links to book on to the upcoming engagement sessions. </w:t>
                                                </w:r>
                                              </w:p>
                                              <w:p w14:paraId="00DA64C7" w14:textId="77777777" w:rsidR="003B6996" w:rsidRPr="003B6996" w:rsidRDefault="003B6996" w:rsidP="003B6996">
                                                <w:pPr>
                                                  <w:spacing w:line="330" w:lineRule="atLeast"/>
                                                  <w:rPr>
                                                    <w:rFonts w:ascii="Times New Roman" w:eastAsia="Times New Roman" w:hAnsi="Times New Roman" w:cs="Times New Roman"/>
                                                    <w:lang w:eastAsia="en-GB"/>
                                                  </w:rPr>
                                                </w:pPr>
                                                <w:hyperlink r:id="rId14" w:tooltip="https://gbr01.safelinks.protection.outlook.com/?url=https%3A%2F%2Fcwicb.net%2Ft%2F5ECH-ORPP-2J951R-J2OSE-1%2Fc.aspx&amp;data=05%7C01%7Candy.beaumont3%40nhs.net%7C00bb633f792642091cec08dadc5933f8%7C37c354b285b047f5b22207b48d774ee3%7C0%7C0%7C638064572916603154%7CUnknown%7CTWFpbGZsb3d8eyJWIjoiMC4wLjAwMDAiLCJQIjoiV2luMzIiLCJBTiI6Ik1haWwiLCJXVCI6Mn0%3D%7C3000%7C%7C%7C&amp;sdata=YR5OCEMMOmPVO9Pm0V4n6KTTD1VvZwOyrRTbYBeAhyY%3D&amp;reserved=0" w:history="1">
                                                  <w:r w:rsidRPr="003B6996">
                                                    <w:rPr>
                                                      <w:rFonts w:ascii="Arial" w:eastAsia="Times New Roman" w:hAnsi="Arial" w:cs="Arial"/>
                                                      <w:color w:val="0000FF"/>
                                                      <w:sz w:val="21"/>
                                                      <w:szCs w:val="21"/>
                                                      <w:u w:val="single"/>
                                                      <w:lang w:eastAsia="en-GB"/>
                                                    </w:rPr>
                                                    <w:t>https://www.warwickshire.gov.uk/family-relationships-1/family-life-things/2</w:t>
                                                  </w:r>
                                                </w:hyperlink>
                                              </w:p>
                                              <w:p w14:paraId="5558E130"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 </w:t>
                                                </w:r>
                                              </w:p>
                                              <w:p w14:paraId="4DC3BF70"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000000"/>
                                                    <w:sz w:val="21"/>
                                                    <w:szCs w:val="21"/>
                                                    <w:lang w:eastAsia="en-GB"/>
                                                  </w:rPr>
                                                  <w:t xml:space="preserve">If you are in touch with any </w:t>
                                                </w:r>
                                                <w:proofErr w:type="spellStart"/>
                                                <w:r w:rsidRPr="003B6996">
                                                  <w:rPr>
                                                    <w:rFonts w:ascii="Arial" w:eastAsia="Times New Roman" w:hAnsi="Arial" w:cs="Arial"/>
                                                    <w:color w:val="000000"/>
                                                    <w:sz w:val="21"/>
                                                    <w:szCs w:val="21"/>
                                                    <w:lang w:eastAsia="en-GB"/>
                                                  </w:rPr>
                                                  <w:t>HongKongers</w:t>
                                                </w:r>
                                                <w:proofErr w:type="spellEnd"/>
                                                <w:r w:rsidRPr="003B6996">
                                                  <w:rPr>
                                                    <w:rFonts w:ascii="Arial" w:eastAsia="Times New Roman" w:hAnsi="Arial" w:cs="Arial"/>
                                                    <w:color w:val="000000"/>
                                                    <w:sz w:val="21"/>
                                                    <w:szCs w:val="21"/>
                                                    <w:lang w:eastAsia="en-GB"/>
                                                  </w:rPr>
                                                  <w:t xml:space="preserve"> in Warwickshire, could you please forward this information to them. We will update on the outcome of the needs assessment and engagement work at the Migration Partnership Meeting in January.</w:t>
                                                </w:r>
                                              </w:p>
                                              <w:p w14:paraId="6993F830" w14:textId="5A3C3333" w:rsidR="003B6996" w:rsidRPr="003B6996" w:rsidRDefault="003B6996" w:rsidP="003B6996">
                                                <w:pPr>
                                                  <w:spacing w:before="100" w:beforeAutospacing="1" w:after="240"/>
                                                  <w:rPr>
                                                    <w:rFonts w:ascii="Times New Roman" w:eastAsia="Times New Roman" w:hAnsi="Times New Roman" w:cs="Times New Roman"/>
                                                    <w:lang w:eastAsia="en-GB"/>
                                                  </w:rPr>
                                                </w:pPr>
                                                <w:r w:rsidRPr="003B6996">
                                                  <w:rPr>
                                                    <w:rFonts w:ascii="Arial" w:eastAsia="Times New Roman" w:hAnsi="Arial" w:cs="Arial"/>
                                                    <w:color w:val="0072CE"/>
                                                    <w:sz w:val="33"/>
                                                    <w:szCs w:val="33"/>
                                                    <w:lang w:eastAsia="en-GB"/>
                                                  </w:rPr>
                                                  <w:t>Newsletters</w:t>
                                                </w:r>
                                                <w:bookmarkStart w:id="1" w:name="_Hlk70513177"/>
                                                <w:bookmarkEnd w:id="1"/>
                                                <w:r w:rsidRPr="003B6996">
                                                  <w:rPr>
                                                    <w:rFonts w:ascii="Arial" w:eastAsia="Times New Roman" w:hAnsi="Arial" w:cs="Arial"/>
                                                    <w:color w:val="231F20"/>
                                                    <w:sz w:val="21"/>
                                                    <w:szCs w:val="21"/>
                                                    <w:lang w:eastAsia="en-GB"/>
                                                  </w:rPr>
                                                  <w:br/>
                                                </w:r>
                                                <w:r w:rsidR="00A376A5">
                                                  <w:rPr>
                                                    <w:rFonts w:ascii="Arial" w:eastAsia="Times New Roman" w:hAnsi="Arial" w:cs="Arial"/>
                                                    <w:b/>
                                                    <w:bCs/>
                                                    <w:color w:val="00B0F0"/>
                                                    <w:lang w:eastAsia="en-GB"/>
                                                  </w:rPr>
                                                  <w:t xml:space="preserve">PCSE </w:t>
                                                </w:r>
                                                <w:r w:rsidRPr="003B6996">
                                                  <w:rPr>
                                                    <w:rFonts w:ascii="Arial" w:eastAsia="Times New Roman" w:hAnsi="Arial" w:cs="Arial"/>
                                                    <w:b/>
                                                    <w:bCs/>
                                                    <w:color w:val="00B0F0"/>
                                                    <w:lang w:eastAsia="en-GB"/>
                                                  </w:rPr>
                                                  <w:t>GP Practice monthly update - December 2022</w:t>
                                                </w:r>
                                                <w:r w:rsidRPr="003B6996">
                                                  <w:rPr>
                                                    <w:rFonts w:ascii="Arial" w:eastAsia="Times New Roman" w:hAnsi="Arial" w:cs="Arial"/>
                                                    <w:color w:val="231F20"/>
                                                    <w:sz w:val="21"/>
                                                    <w:szCs w:val="21"/>
                                                    <w:lang w:eastAsia="en-GB"/>
                                                  </w:rPr>
                                                  <w:br/>
                                                </w:r>
                                                <w:r w:rsidRPr="003B6996">
                                                  <w:rPr>
                                                    <w:rFonts w:ascii="Arial" w:eastAsia="Times New Roman" w:hAnsi="Arial" w:cs="Arial"/>
                                                    <w:color w:val="000000"/>
                                                    <w:sz w:val="21"/>
                                                    <w:szCs w:val="21"/>
                                                    <w:lang w:eastAsia="en-GB"/>
                                                  </w:rPr>
                                                  <w:t>Please find </w:t>
                                                </w:r>
                                                <w:hyperlink r:id="rId15" w:tooltip="https://gbr01.safelinks.protection.outlook.com/?url=https%3A%2F%2Fcwicb.net%2Ft%2F5ECH-ORPP-2J951R-J2OSO-1%2Fc.aspx&amp;data=05%7C01%7Candy.beaumont3%40nhs.net%7C00bb633f792642091cec08dadc5933f8%7C37c354b285b047f5b22207b48d774ee3%7C0%7C0%7C638064572916603154%7CUnknown%7CTWFpbGZsb3d8eyJWIjoiMC4wLjAwMDAiLCJQIjoiV2luMzIiLCJBTiI6Ik1haWwiLCJXVCI6Mn0%3D%7C3000%7C%7C%7C&amp;sdata=CSev8fRsoTPYSLenP%2BQ%2FB7mYrg7shG723fYDmeBQIMA%3D&amp;reserved=0" w:history="1">
                                                  <w:r w:rsidRPr="003B6996">
                                                    <w:rPr>
                                                      <w:rFonts w:ascii="Arial" w:eastAsia="Times New Roman" w:hAnsi="Arial" w:cs="Arial"/>
                                                      <w:color w:val="0000EE"/>
                                                      <w:sz w:val="21"/>
                                                      <w:szCs w:val="21"/>
                                                      <w:u w:val="single"/>
                                                      <w:shd w:val="clear" w:color="auto" w:fill="FFFF00"/>
                                                      <w:lang w:eastAsia="en-GB"/>
                                                    </w:rPr>
                                                    <w:t>attached newsletter</w:t>
                                                  </w:r>
                                                </w:hyperlink>
                                              </w:p>
                                              <w:p w14:paraId="6CA534BB" w14:textId="77777777" w:rsidR="003B6996" w:rsidRPr="003B6996" w:rsidRDefault="003B6996" w:rsidP="003B6996">
                                                <w:pPr>
                                                  <w:spacing w:before="100" w:beforeAutospacing="1" w:line="315" w:lineRule="atLeast"/>
                                                  <w:rPr>
                                                    <w:rFonts w:ascii="Times New Roman" w:eastAsia="Times New Roman" w:hAnsi="Times New Roman" w:cs="Times New Roman"/>
                                                    <w:lang w:eastAsia="en-GB"/>
                                                  </w:rPr>
                                                </w:pPr>
                                                <w:r w:rsidRPr="003B6996">
                                                  <w:rPr>
                                                    <w:rFonts w:ascii="Arial" w:eastAsia="Times New Roman" w:hAnsi="Arial" w:cs="Arial"/>
                                                    <w:b/>
                                                    <w:bCs/>
                                                    <w:color w:val="00B0F0"/>
                                                    <w:lang w:eastAsia="en-GB"/>
                                                  </w:rPr>
                                                  <w:t>Training Hub Wellbeing Wednesday - 7th December 2022</w:t>
                                                </w:r>
                                              </w:p>
                                              <w:p w14:paraId="18E4EE56" w14:textId="77777777" w:rsidR="003B6996" w:rsidRPr="003B6996" w:rsidRDefault="003B6996" w:rsidP="003B6996">
                                                <w:pPr>
                                                  <w:spacing w:line="330" w:lineRule="atLeast"/>
                                                  <w:rPr>
                                                    <w:rFonts w:ascii="Times New Roman" w:eastAsia="Times New Roman" w:hAnsi="Times New Roman" w:cs="Times New Roman"/>
                                                    <w:lang w:eastAsia="en-GB"/>
                                                  </w:rPr>
                                                </w:pPr>
                                                <w:r w:rsidRPr="003B6996">
                                                  <w:rPr>
                                                    <w:rFonts w:ascii="Arial" w:eastAsia="Times New Roman" w:hAnsi="Arial" w:cs="Arial"/>
                                                    <w:color w:val="231F20"/>
                                                    <w:sz w:val="21"/>
                                                    <w:szCs w:val="21"/>
                                                    <w:lang w:eastAsia="en-GB"/>
                                                  </w:rPr>
                                                  <w:t>Our Wellbeing Wednesday article has now been published, the link to it is below. </w:t>
                                                </w:r>
                                              </w:p>
                                              <w:p w14:paraId="21980B39" w14:textId="77777777" w:rsidR="003B6996" w:rsidRPr="003B6996" w:rsidRDefault="003B6996" w:rsidP="003B6996">
                                                <w:pPr>
                                                  <w:spacing w:line="330" w:lineRule="atLeast"/>
                                                  <w:rPr>
                                                    <w:rFonts w:ascii="Times New Roman" w:eastAsia="Times New Roman" w:hAnsi="Times New Roman" w:cs="Times New Roman"/>
                                                    <w:lang w:eastAsia="en-GB"/>
                                                  </w:rPr>
                                                </w:pPr>
                                                <w:hyperlink r:id="rId16" w:tooltip="Original URL:&#10;https://cwicb.net/t/5ECH-ORPP-2J951R-J2OSK-1/c.aspx&#10;&#10;Click to follow link." w:history="1">
                                                  <w:r w:rsidRPr="003B6996">
                                                    <w:rPr>
                                                      <w:rFonts w:ascii="Arial" w:eastAsia="Times New Roman" w:hAnsi="Arial" w:cs="Arial"/>
                                                      <w:color w:val="0000FF"/>
                                                      <w:sz w:val="21"/>
                                                      <w:szCs w:val="21"/>
                                                      <w:u w:val="single"/>
                                                      <w:lang w:eastAsia="en-GB"/>
                                                    </w:rPr>
                                                    <w:t>Wellbeing Wednesday: 7th December 2022 - Coventry &amp; Warwickshire Training Hub (cwtraininghub.co.uk)</w:t>
                                                  </w:r>
                                                </w:hyperlink>
                                              </w:p>
                                              <w:p w14:paraId="60F3431A" w14:textId="77777777" w:rsidR="003B6996" w:rsidRPr="003B6996" w:rsidRDefault="003B6996" w:rsidP="003B6996">
                                                <w:pPr>
                                                  <w:spacing w:before="100" w:beforeAutospacing="1"/>
                                                  <w:rPr>
                                                    <w:rFonts w:ascii="Calibri" w:eastAsia="Times New Roman" w:hAnsi="Calibri" w:cs="Calibri"/>
                                                    <w:sz w:val="22"/>
                                                    <w:szCs w:val="22"/>
                                                    <w:lang w:eastAsia="en-GB"/>
                                                  </w:rPr>
                                                </w:pPr>
                                                <w:r w:rsidRPr="003B6996">
                                                  <w:rPr>
                                                    <w:rFonts w:ascii="Arial" w:eastAsia="Times New Roman" w:hAnsi="Arial" w:cs="Arial"/>
                                                    <w:color w:val="0072CE"/>
                                                    <w:sz w:val="33"/>
                                                    <w:szCs w:val="33"/>
                                                    <w:lang w:eastAsia="en-GB"/>
                                                  </w:rPr>
                                                  <w:t>Vacancies</w:t>
                                                </w:r>
                                                <w:r w:rsidRPr="003B6996">
                                                  <w:rPr>
                                                    <w:rFonts w:ascii="Arial" w:eastAsia="Times New Roman" w:hAnsi="Arial" w:cs="Arial"/>
                                                    <w:color w:val="231F20"/>
                                                    <w:sz w:val="21"/>
                                                    <w:szCs w:val="21"/>
                                                    <w:lang w:eastAsia="en-GB"/>
                                                  </w:rPr>
                                                  <w:br/>
                                                </w:r>
                                                <w:r w:rsidRPr="003B6996">
                                                  <w:rPr>
                                                    <w:rFonts w:ascii="Arial" w:eastAsia="Times New Roman" w:hAnsi="Arial" w:cs="Arial"/>
                                                    <w:color w:val="000000"/>
                                                    <w:sz w:val="21"/>
                                                    <w:szCs w:val="21"/>
                                                    <w:lang w:eastAsia="en-GB"/>
                                                  </w:rPr>
                                                  <w:t>None to report</w:t>
                                                </w:r>
                                              </w:p>
                                            </w:tc>
                                          </w:tr>
                                        </w:tbl>
                                        <w:p w14:paraId="21C6F724" w14:textId="77777777" w:rsidR="003B6996" w:rsidRPr="003B6996" w:rsidRDefault="003B6996" w:rsidP="003B6996">
                                          <w:pPr>
                                            <w:rPr>
                                              <w:rFonts w:ascii="Calibri" w:eastAsia="Times New Roman" w:hAnsi="Calibri" w:cs="Calibri"/>
                                              <w:sz w:val="22"/>
                                              <w:szCs w:val="22"/>
                                              <w:lang w:eastAsia="en-GB"/>
                                            </w:rPr>
                                          </w:pPr>
                                        </w:p>
                                      </w:tc>
                                    </w:tr>
                                  </w:tbl>
                                  <w:p w14:paraId="5589A138" w14:textId="77777777" w:rsidR="003B6996" w:rsidRPr="003B6996" w:rsidRDefault="003B6996" w:rsidP="003B6996">
                                    <w:pPr>
                                      <w:rPr>
                                        <w:rFonts w:ascii="Times New Roman" w:eastAsia="Times New Roman" w:hAnsi="Times New Roman" w:cs="Times New Roman"/>
                                        <w:lang w:eastAsia="en-GB"/>
                                      </w:rPr>
                                    </w:pPr>
                                  </w:p>
                                </w:tc>
                              </w:tr>
                            </w:tbl>
                            <w:p w14:paraId="7E1C7E09" w14:textId="77777777" w:rsidR="003B6996" w:rsidRPr="003B6996" w:rsidRDefault="003B6996" w:rsidP="003B6996">
                              <w:pPr>
                                <w:jc w:val="center"/>
                                <w:rPr>
                                  <w:rFonts w:ascii="Times New Roman" w:eastAsia="Times New Roman" w:hAnsi="Times New Roman" w:cs="Times New Roman"/>
                                  <w:lang w:eastAsia="en-GB"/>
                                </w:rPr>
                              </w:pPr>
                            </w:p>
                          </w:tc>
                        </w:tr>
                      </w:tbl>
                      <w:p w14:paraId="1DA5D117" w14:textId="77777777" w:rsidR="003B6996" w:rsidRPr="003B6996" w:rsidRDefault="003B6996" w:rsidP="003B6996">
                        <w:pPr>
                          <w:jc w:val="center"/>
                          <w:rPr>
                            <w:rFonts w:ascii="Times New Roman" w:eastAsia="Times New Roman" w:hAnsi="Times New Roman" w:cs="Times New Roman"/>
                            <w:lang w:eastAsia="en-GB"/>
                          </w:rPr>
                        </w:pPr>
                      </w:p>
                    </w:tc>
                  </w:tr>
                </w:tbl>
                <w:p w14:paraId="7781E17D" w14:textId="77777777" w:rsidR="003B6996" w:rsidRPr="003B6996" w:rsidRDefault="003B6996" w:rsidP="003B6996">
                  <w:pPr>
                    <w:rPr>
                      <w:rFonts w:ascii="Times New Roman" w:eastAsia="Times New Roman" w:hAnsi="Times New Roman" w:cs="Times New Roman"/>
                      <w:lang w:eastAsia="en-GB"/>
                    </w:rPr>
                  </w:pPr>
                </w:p>
              </w:tc>
            </w:tr>
          </w:tbl>
          <w:p w14:paraId="3EE65A6D" w14:textId="77777777" w:rsidR="003B6996" w:rsidRPr="003B6996" w:rsidRDefault="003B6996" w:rsidP="003B6996">
            <w:pPr>
              <w:jc w:val="center"/>
              <w:rPr>
                <w:rFonts w:ascii="Times New Roman" w:eastAsia="Times New Roman" w:hAnsi="Times New Roman" w:cs="Times New Roman"/>
                <w:lang w:eastAsia="en-GB"/>
              </w:rPr>
            </w:pPr>
          </w:p>
        </w:tc>
      </w:tr>
    </w:tbl>
    <w:p w14:paraId="6EB277FE"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96"/>
    <w:rsid w:val="003B6996"/>
    <w:rsid w:val="00A376A5"/>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DB3AF0"/>
  <w15:chartTrackingRefBased/>
  <w15:docId w15:val="{81114366-E817-E247-BC49-4E43F7B8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699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3B699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B6996"/>
  </w:style>
  <w:style w:type="character" w:styleId="Hyperlink">
    <w:name w:val="Hyperlink"/>
    <w:basedOn w:val="DefaultParagraphFont"/>
    <w:uiPriority w:val="99"/>
    <w:semiHidden/>
    <w:unhideWhenUsed/>
    <w:rsid w:val="003B6996"/>
    <w:rPr>
      <w:color w:val="0000FF"/>
      <w:u w:val="single"/>
    </w:rPr>
  </w:style>
  <w:style w:type="paragraph" w:customStyle="1" w:styleId="wordsection1">
    <w:name w:val="wordsection1"/>
    <w:basedOn w:val="Normal"/>
    <w:rsid w:val="003B699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926617">
      <w:bodyDiv w:val="1"/>
      <w:marLeft w:val="0"/>
      <w:marRight w:val="0"/>
      <w:marTop w:val="0"/>
      <w:marBottom w:val="0"/>
      <w:divBdr>
        <w:top w:val="none" w:sz="0" w:space="0" w:color="auto"/>
        <w:left w:val="none" w:sz="0" w:space="0" w:color="auto"/>
        <w:bottom w:val="none" w:sz="0" w:space="0" w:color="auto"/>
        <w:right w:val="none" w:sz="0" w:space="0" w:color="auto"/>
      </w:divBdr>
      <w:divsChild>
        <w:div w:id="822890434">
          <w:marLeft w:val="0"/>
          <w:marRight w:val="0"/>
          <w:marTop w:val="0"/>
          <w:marBottom w:val="0"/>
          <w:divBdr>
            <w:top w:val="none" w:sz="0" w:space="0" w:color="auto"/>
            <w:left w:val="none" w:sz="0" w:space="0" w:color="auto"/>
            <w:bottom w:val="none" w:sz="0" w:space="0" w:color="auto"/>
            <w:right w:val="none" w:sz="0" w:space="0" w:color="auto"/>
          </w:divBdr>
          <w:divsChild>
            <w:div w:id="163203568">
              <w:marLeft w:val="0"/>
              <w:marRight w:val="0"/>
              <w:marTop w:val="0"/>
              <w:marBottom w:val="0"/>
              <w:divBdr>
                <w:top w:val="none" w:sz="0" w:space="0" w:color="auto"/>
                <w:left w:val="none" w:sz="0" w:space="0" w:color="auto"/>
                <w:bottom w:val="none" w:sz="0" w:space="0" w:color="auto"/>
                <w:right w:val="none" w:sz="0" w:space="0" w:color="auto"/>
              </w:divBdr>
            </w:div>
            <w:div w:id="1350182392">
              <w:marLeft w:val="0"/>
              <w:marRight w:val="0"/>
              <w:marTop w:val="0"/>
              <w:marBottom w:val="0"/>
              <w:divBdr>
                <w:top w:val="none" w:sz="0" w:space="0" w:color="auto"/>
                <w:left w:val="none" w:sz="0" w:space="0" w:color="auto"/>
                <w:bottom w:val="none" w:sz="0" w:space="0" w:color="auto"/>
                <w:right w:val="none" w:sz="0" w:space="0" w:color="auto"/>
              </w:divBdr>
              <w:divsChild>
                <w:div w:id="81150203">
                  <w:marLeft w:val="0"/>
                  <w:marRight w:val="0"/>
                  <w:marTop w:val="0"/>
                  <w:marBottom w:val="0"/>
                  <w:divBdr>
                    <w:top w:val="none" w:sz="0" w:space="0" w:color="auto"/>
                    <w:left w:val="none" w:sz="0" w:space="0" w:color="auto"/>
                    <w:bottom w:val="none" w:sz="0" w:space="0" w:color="auto"/>
                    <w:right w:val="none" w:sz="0" w:space="0" w:color="auto"/>
                  </w:divBdr>
                </w:div>
                <w:div w:id="2140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t%2F5ECH-ORPP-2J951R-J2OSN-1%2Fc.aspx&amp;data=05%7C01%7Candy.beaumont3%40nhs.net%7C00bb633f792642091cec08dadc5933f8%7C37c354b285b047f5b22207b48d774ee3%7C0%7C0%7C638064572916603154%7CUnknown%7CTWFpbGZsb3d8eyJWIjoiMC4wLjAwMDAiLCJQIjoiV2luMzIiLCJBTiI6Ik1haWwiLCJXVCI6Mn0%3D%7C3000%7C%7C%7C&amp;sdata=1lAquVcoS5Agbl34nMHyBrU5aSL15o0%2Fpcdm%2B%2F3FzgY%3D&amp;reserved=0" TargetMode="External"/><Relationship Id="rId13" Type="http://schemas.openxmlformats.org/officeDocument/2006/relationships/hyperlink" Target="https://gbr01.safelinks.protection.outlook.com/?url=https%3A%2F%2Fcwicb.net%2Ft%2F5ECH-ORPP-2J951R-J2OSD-1%2Fc.aspx&amp;data=05%7C01%7Candy.beaumont3%40nhs.net%7C00bb633f792642091cec08dadc5933f8%7C37c354b285b047f5b22207b48d774ee3%7C0%7C0%7C638064572916603154%7CUnknown%7CTWFpbGZsb3d8eyJWIjoiMC4wLjAwMDAiLCJQIjoiV2luMzIiLCJBTiI6Ik1haWwiLCJXVCI6Mn0%3D%7C3000%7C%7C%7C&amp;sdata=pEMI7pPu%2FX%2BXjlGiB8tNnjpPz3TPSYAQMeWuoP3CShg%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vid-19VaccinationSiteManagers@covwarkpt.nhs.uk" TargetMode="External"/><Relationship Id="rId12" Type="http://schemas.openxmlformats.org/officeDocument/2006/relationships/hyperlink" Target="https://gbr01.safelinks.protection.outlook.com/?url=https%3A%2F%2Fcwicb.net%2Ft%2F5ECH-ORPP-2J951R-J2OSF-1%2Fc.aspx&amp;data=05%7C01%7Candy.beaumont3%40nhs.net%7C00bb633f792642091cec08dadc5933f8%7C37c354b285b047f5b22207b48d774ee3%7C0%7C0%7C638064572916603154%7CUnknown%7CTWFpbGZsb3d8eyJWIjoiMC4wLjAwMDAiLCJQIjoiV2luMzIiLCJBTiI6Ik1haWwiLCJXVCI6Mn0%3D%7C3000%7C%7C%7C&amp;sdata=w%2BjzQ%2F2FK427r16oAY1Ogq%2BDwJdhBHjUPlye89K%2B2Yk%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br01.safelinks.protection.outlook.com/?url=https%3A%2F%2Fcwicb.net%2Ft%2F5ECH-ORPP-2J951R-J2OSK-1%2Fc.aspx&amp;data=05%7C01%7Candy.beaumont3%40nhs.net%7C00bb633f792642091cec08dadc5933f8%7C37c354b285b047f5b22207b48d774ee3%7C0%7C0%7C638064572916603154%7CUnknown%7CTWFpbGZsb3d8eyJWIjoiMC4wLjAwMDAiLCJQIjoiV2luMzIiLCJBTiI6Ik1haWwiLCJXVCI6Mn0%3D%7C3000%7C%7C%7C&amp;sdata=p93qADMw6CRoR37DOoeVAG0jzoFwOSpnYN%2FaOba2K98%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t%2F5ECH-ORPP-2J951R-J2OSB-1%2Fc.aspx&amp;data=05%7C01%7Candy.beaumont3%40nhs.net%7C00bb633f792642091cec08dadc5933f8%7C37c354b285b047f5b22207b48d774ee3%7C0%7C0%7C638064572916446930%7CUnknown%7CTWFpbGZsb3d8eyJWIjoiMC4wLjAwMDAiLCJQIjoiV2luMzIiLCJBTiI6Ik1haWwiLCJXVCI6Mn0%3D%7C3000%7C%7C%7C&amp;sdata=Z43Rrt%2BIZ0WDvu%2B%2FDwWtFX%2FdpnFcF3ou%2FltF6XA2PaY%3D&amp;reserved=0" TargetMode="External"/><Relationship Id="rId11" Type="http://schemas.openxmlformats.org/officeDocument/2006/relationships/hyperlink" Target="https://gbr01.safelinks.protection.outlook.com/?url=https%3A%2F%2Fcwicb.net%2Ft%2F5ECH-ORPP-2J951R-J2OSC-1%2Fc.aspx&amp;data=05%7C01%7Candy.beaumont3%40nhs.net%7C00bb633f792642091cec08dadc5933f8%7C37c354b285b047f5b22207b48d774ee3%7C0%7C0%7C638064572916603154%7CUnknown%7CTWFpbGZsb3d8eyJWIjoiMC4wLjAwMDAiLCJQIjoiV2luMzIiLCJBTiI6Ik1haWwiLCJXVCI6Mn0%3D%7C3000%7C%7C%7C&amp;sdata=2T2uTmSudOsYqpyo4BctQH5JJ6WxFSHj6Bs3wQFkTWA%3D&amp;reserved=0" TargetMode="External"/><Relationship Id="rId5" Type="http://schemas.openxmlformats.org/officeDocument/2006/relationships/hyperlink" Target="https://gbr01.safelinks.protection.outlook.com/?url=https%3A%2F%2Fcwicb.net%2Ft%2F5ECH-ORPP-2J951R-J2OSI-1%2Fc.aspx&amp;data=05%7C01%7Candy.beaumont3%40nhs.net%7C00bb633f792642091cec08dadc5933f8%7C37c354b285b047f5b22207b48d774ee3%7C0%7C0%7C638064572916446930%7CUnknown%7CTWFpbGZsb3d8eyJWIjoiMC4wLjAwMDAiLCJQIjoiV2luMzIiLCJBTiI6Ik1haWwiLCJXVCI6Mn0%3D%7C3000%7C%7C%7C&amp;sdata=cR1VBww4G2JvyIHCCgUunaED9YQ6CKLtMJrWVVeWe3A%3D&amp;reserved=0" TargetMode="External"/><Relationship Id="rId15" Type="http://schemas.openxmlformats.org/officeDocument/2006/relationships/hyperlink" Target="https://gbr01.safelinks.protection.outlook.com/?url=https%3A%2F%2Fcwicb.net%2Ft%2F5ECH-ORPP-2J951R-J2OSO-1%2Fc.aspx&amp;data=05%7C01%7Candy.beaumont3%40nhs.net%7C00bb633f792642091cec08dadc5933f8%7C37c354b285b047f5b22207b48d774ee3%7C0%7C0%7C638064572916603154%7CUnknown%7CTWFpbGZsb3d8eyJWIjoiMC4wLjAwMDAiLCJQIjoiV2luMzIiLCJBTiI6Ik1haWwiLCJXVCI6Mn0%3D%7C3000%7C%7C%7C&amp;sdata=CSev8fRsoTPYSLenP%2BQ%2FB7mYrg7shG723fYDmeBQIMA%3D&amp;reserved=0" TargetMode="External"/><Relationship Id="rId10" Type="http://schemas.openxmlformats.org/officeDocument/2006/relationships/hyperlink" Target="https://gbr01.safelinks.protection.outlook.com/?url=https%3A%2F%2Fcwicb.net%2Ft%2F5ECH-ORPP-2J951R-J2OSA-1%2Fc.aspx&amp;data=05%7C01%7Candy.beaumont3%40nhs.net%7C00bb633f792642091cec08dadc5933f8%7C37c354b285b047f5b22207b48d774ee3%7C0%7C0%7C638064572916603154%7CUnknown%7CTWFpbGZsb3d8eyJWIjoiMC4wLjAwMDAiLCJQIjoiV2luMzIiLCJBTiI6Ik1haWwiLCJXVCI6Mn0%3D%7C3000%7C%7C%7C&amp;sdata=f7YrFI76q7lED9Cc%2FZkj0nu67UT963rreGS53sJwjm8%3D&amp;reserved=0" TargetMode="External"/><Relationship Id="rId4" Type="http://schemas.openxmlformats.org/officeDocument/2006/relationships/image" Target="media/image1.png"/><Relationship Id="rId9" Type="http://schemas.openxmlformats.org/officeDocument/2006/relationships/hyperlink" Target="https://gbr01.safelinks.protection.outlook.com/?url=https%3A%2F%2Fcwicb.net%2Ft%2F5ECH-ORPP-2J951R-J2OSL-1%2Fc.aspx&amp;data=05%7C01%7Candy.beaumont3%40nhs.net%7C00bb633f792642091cec08dadc5933f8%7C37c354b285b047f5b22207b48d774ee3%7C0%7C0%7C638064572916603154%7CUnknown%7CTWFpbGZsb3d8eyJWIjoiMC4wLjAwMDAiLCJQIjoiV2luMzIiLCJBTiI6Ik1haWwiLCJXVCI6Mn0%3D%7C3000%7C%7C%7C&amp;sdata=xCoE%2FaW9jHAB2t%2F8wNiG%2By3wta%2BQqqe5p%2BJlh7nOCGg%3D&amp;reserved=0" TargetMode="External"/><Relationship Id="rId14" Type="http://schemas.openxmlformats.org/officeDocument/2006/relationships/hyperlink" Target="https://gbr01.safelinks.protection.outlook.com/?url=https%3A%2F%2Fcwicb.net%2Ft%2F5ECH-ORPP-2J951R-J2OSE-1%2Fc.aspx&amp;data=05%7C01%7Candy.beaumont3%40nhs.net%7C00bb633f792642091cec08dadc5933f8%7C37c354b285b047f5b22207b48d774ee3%7C0%7C0%7C638064572916603154%7CUnknown%7CTWFpbGZsb3d8eyJWIjoiMC4wLjAwMDAiLCJQIjoiV2luMzIiLCJBTiI6Ik1haWwiLCJXVCI6Mn0%3D%7C3000%7C%7C%7C&amp;sdata=YR5OCEMMOmPVO9Pm0V4n6KTTD1VvZwOyrRTbYBeAhy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2948</Words>
  <Characters>16806</Characters>
  <Application>Microsoft Office Word</Application>
  <DocSecurity>0</DocSecurity>
  <Lines>140</Lines>
  <Paragraphs>39</Paragraphs>
  <ScaleCrop>false</ScaleCrop>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2022-12-13T09:58:00Z</dcterms:created>
  <dcterms:modified xsi:type="dcterms:W3CDTF">2022-12-13T11:04:00Z</dcterms:modified>
</cp:coreProperties>
</file>