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466"/>
      </w:tblGrid>
      <w:tr w:rsidR="00746224" w:rsidRPr="00746224" w14:paraId="526A2D66" w14:textId="77777777" w:rsidTr="00746224">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746224" w:rsidRPr="00746224" w14:paraId="1AE9CF3A" w14:textId="77777777" w:rsidTr="0074622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746224" w:rsidRPr="00746224" w14:paraId="29B0DC0F" w14:textId="77777777">
                    <w:tc>
                      <w:tcPr>
                        <w:tcW w:w="0" w:type="auto"/>
                        <w:tcBorders>
                          <w:top w:val="nil"/>
                          <w:left w:val="nil"/>
                          <w:bottom w:val="nil"/>
                          <w:right w:val="nil"/>
                        </w:tcBorders>
                        <w:tcMar>
                          <w:top w:w="150" w:type="dxa"/>
                          <w:left w:w="150" w:type="dxa"/>
                          <w:bottom w:w="150" w:type="dxa"/>
                          <w:right w:w="150" w:type="dxa"/>
                        </w:tcMar>
                        <w:vAlign w:val="center"/>
                        <w:hideMark/>
                      </w:tcPr>
                      <w:p w14:paraId="2BF679F1" w14:textId="0D306926" w:rsidR="00746224" w:rsidRPr="00746224" w:rsidRDefault="00746224" w:rsidP="00746224">
                        <w:pPr>
                          <w:spacing w:line="15" w:lineRule="atLeast"/>
                          <w:jc w:val="center"/>
                          <w:rPr>
                            <w:rFonts w:ascii="Arial" w:eastAsia="Times New Roman" w:hAnsi="Arial" w:cs="Arial"/>
                            <w:sz w:val="2"/>
                            <w:szCs w:val="2"/>
                            <w:lang w:eastAsia="en-GB"/>
                          </w:rPr>
                        </w:pPr>
                        <w:r w:rsidRPr="00746224">
                          <w:rPr>
                            <w:rFonts w:ascii="Arial" w:eastAsia="Times New Roman" w:hAnsi="Arial" w:cs="Arial"/>
                            <w:sz w:val="2"/>
                            <w:szCs w:val="2"/>
                            <w:lang w:eastAsia="en-GB"/>
                          </w:rPr>
                          <w:fldChar w:fldCharType="begin"/>
                        </w:r>
                        <w:r w:rsidRPr="00746224">
                          <w:rPr>
                            <w:rFonts w:ascii="Arial" w:eastAsia="Times New Roman" w:hAnsi="Arial" w:cs="Arial"/>
                            <w:sz w:val="2"/>
                            <w:szCs w:val="2"/>
                            <w:lang w:eastAsia="en-GB"/>
                          </w:rPr>
                          <w:instrText xml:space="preserve"> INCLUDEPICTURE "/var/folders/0b/_hlz4rjj5rnc12tfk3ys05_h0000gn/T/com.microsoft.Word/WebArchiveCopyPasteTempFiles/1194675_practicenews03012026.png" \* MERGEFORMATINET </w:instrText>
                        </w:r>
                        <w:r w:rsidRPr="00746224">
                          <w:rPr>
                            <w:rFonts w:ascii="Arial" w:eastAsia="Times New Roman" w:hAnsi="Arial" w:cs="Arial"/>
                            <w:sz w:val="2"/>
                            <w:szCs w:val="2"/>
                            <w:lang w:eastAsia="en-GB"/>
                          </w:rPr>
                          <w:fldChar w:fldCharType="separate"/>
                        </w:r>
                        <w:r w:rsidRPr="00746224">
                          <w:rPr>
                            <w:rFonts w:ascii="Arial" w:eastAsia="Times New Roman" w:hAnsi="Arial" w:cs="Arial"/>
                            <w:noProof/>
                            <w:sz w:val="2"/>
                            <w:szCs w:val="2"/>
                            <w:lang w:eastAsia="en-GB"/>
                          </w:rPr>
                          <w:drawing>
                            <wp:inline distT="0" distB="0" distL="0" distR="0" wp14:anchorId="1CCFE256" wp14:editId="5EEB8A95">
                              <wp:extent cx="5731510" cy="1905000"/>
                              <wp:effectExtent l="0" t="0" r="0" b="0"/>
                              <wp:docPr id="5" name="Picture 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746224">
                          <w:rPr>
                            <w:rFonts w:ascii="Arial" w:eastAsia="Times New Roman" w:hAnsi="Arial" w:cs="Arial"/>
                            <w:sz w:val="2"/>
                            <w:szCs w:val="2"/>
                            <w:lang w:eastAsia="en-GB"/>
                          </w:rPr>
                          <w:fldChar w:fldCharType="end"/>
                        </w:r>
                      </w:p>
                    </w:tc>
                  </w:tr>
                </w:tbl>
                <w:p w14:paraId="00F6E632" w14:textId="77777777" w:rsidR="00746224" w:rsidRPr="00746224" w:rsidRDefault="00746224" w:rsidP="00746224">
                  <w:pPr>
                    <w:rPr>
                      <w:rFonts w:ascii="Arial" w:eastAsia="Times New Roman" w:hAnsi="Arial" w:cs="Arial"/>
                      <w:lang w:eastAsia="en-GB"/>
                    </w:rPr>
                  </w:pPr>
                </w:p>
              </w:tc>
            </w:tr>
          </w:tbl>
          <w:p w14:paraId="16BFAD5B" w14:textId="77777777" w:rsidR="00746224" w:rsidRPr="00746224" w:rsidRDefault="00746224" w:rsidP="00746224">
            <w:pPr>
              <w:jc w:val="center"/>
              <w:textAlignment w:val="top"/>
              <w:rPr>
                <w:rFonts w:ascii="Arial" w:eastAsia="Times New Roman" w:hAnsi="Arial" w:cs="Arial"/>
                <w:color w:val="000000"/>
                <w:sz w:val="2"/>
                <w:szCs w:val="2"/>
                <w:lang w:eastAsia="en-GB"/>
              </w:rPr>
            </w:pPr>
          </w:p>
        </w:tc>
      </w:tr>
    </w:tbl>
    <w:p w14:paraId="4E5C8020" w14:textId="77777777" w:rsidR="00746224" w:rsidRPr="00746224" w:rsidRDefault="00746224" w:rsidP="00746224">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10466"/>
      </w:tblGrid>
      <w:tr w:rsidR="00746224" w:rsidRPr="00746224" w14:paraId="634DD38F" w14:textId="77777777" w:rsidTr="00746224">
        <w:tc>
          <w:tcPr>
            <w:tcW w:w="0" w:type="auto"/>
            <w:tcBorders>
              <w:top w:val="nil"/>
              <w:left w:val="nil"/>
              <w:bottom w:val="nil"/>
              <w:right w:val="nil"/>
            </w:tcBorders>
            <w:tcMar>
              <w:top w:w="150" w:type="dxa"/>
              <w:left w:w="150" w:type="dxa"/>
              <w:bottom w:w="150" w:type="dxa"/>
              <w:right w:w="150" w:type="dxa"/>
            </w:tcMar>
            <w:hideMark/>
          </w:tcPr>
          <w:p w14:paraId="4DAC3A85" w14:textId="77777777" w:rsidR="00746224" w:rsidRPr="00746224" w:rsidRDefault="00746224" w:rsidP="00746224">
            <w:pPr>
              <w:spacing w:line="315" w:lineRule="atLeast"/>
              <w:jc w:val="center"/>
              <w:divId w:val="127407165"/>
              <w:rPr>
                <w:rFonts w:ascii="Arial" w:eastAsia="Times New Roman" w:hAnsi="Arial" w:cs="Arial"/>
                <w:color w:val="231F20"/>
                <w:sz w:val="21"/>
                <w:szCs w:val="21"/>
                <w:lang w:eastAsia="en-GB"/>
              </w:rPr>
            </w:pPr>
            <w:r w:rsidRPr="00746224">
              <w:rPr>
                <w:rFonts w:ascii="Arial" w:eastAsia="Times New Roman" w:hAnsi="Arial" w:cs="Arial"/>
                <w:b/>
                <w:bCs/>
                <w:color w:val="000000"/>
                <w:lang w:eastAsia="en-GB"/>
              </w:rPr>
              <w:t>Welcome to this week’s edition of Practice News</w:t>
            </w:r>
          </w:p>
        </w:tc>
      </w:tr>
    </w:tbl>
    <w:p w14:paraId="3BBA0D96" w14:textId="77777777" w:rsidR="00746224" w:rsidRPr="00746224" w:rsidRDefault="00746224" w:rsidP="00746224">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746224" w:rsidRPr="00746224" w14:paraId="25DE2C8A" w14:textId="77777777" w:rsidTr="00746224">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BA7F7E6" w14:textId="77777777" w:rsidR="00746224" w:rsidRPr="00746224" w:rsidRDefault="00746224" w:rsidP="00746224">
            <w:pPr>
              <w:spacing w:line="330" w:lineRule="atLeast"/>
              <w:divId w:val="802499416"/>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If you'd like to have Practice News and other relevant ICB updates sent to you directly, please email </w:t>
            </w:r>
            <w:hyperlink r:id="rId6" w:tooltip="mailto:cwicb.communications@nhs.net" w:history="1">
              <w:r w:rsidRPr="00746224">
                <w:rPr>
                  <w:rFonts w:ascii="Arial" w:eastAsia="Times New Roman" w:hAnsi="Arial" w:cs="Arial"/>
                  <w:color w:val="0078D4"/>
                  <w:sz w:val="21"/>
                  <w:szCs w:val="21"/>
                  <w:u w:val="single"/>
                  <w:lang w:eastAsia="en-GB"/>
                </w:rPr>
                <w:t>cwicb.communications@nhs.net</w:t>
              </w:r>
            </w:hyperlink>
          </w:p>
        </w:tc>
      </w:tr>
    </w:tbl>
    <w:p w14:paraId="575F78E2" w14:textId="77777777" w:rsidR="00746224" w:rsidRPr="00746224" w:rsidRDefault="00746224" w:rsidP="00746224">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746224" w:rsidRPr="00746224" w14:paraId="6218474D" w14:textId="77777777" w:rsidTr="00746224">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746224" w:rsidRPr="00746224" w14:paraId="0C46460E" w14:textId="77777777" w:rsidTr="0074622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746224" w:rsidRPr="00746224" w14:paraId="144DC6D5" w14:textId="77777777">
                    <w:tc>
                      <w:tcPr>
                        <w:tcW w:w="0" w:type="auto"/>
                        <w:tcBorders>
                          <w:top w:val="nil"/>
                          <w:left w:val="nil"/>
                          <w:bottom w:val="nil"/>
                          <w:right w:val="nil"/>
                        </w:tcBorders>
                        <w:tcMar>
                          <w:top w:w="150" w:type="dxa"/>
                          <w:left w:w="150" w:type="dxa"/>
                          <w:bottom w:w="150" w:type="dxa"/>
                          <w:right w:w="150" w:type="dxa"/>
                        </w:tcMar>
                        <w:hideMark/>
                      </w:tcPr>
                      <w:p w14:paraId="04AD4C46" w14:textId="77777777" w:rsidR="00746224" w:rsidRPr="00746224" w:rsidRDefault="00746224" w:rsidP="00746224">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746224">
                          <w:rPr>
                            <w:rFonts w:ascii="Arial" w:eastAsia="Times New Roman" w:hAnsi="Arial" w:cs="Arial"/>
                            <w:color w:val="0072CE"/>
                            <w:sz w:val="33"/>
                            <w:szCs w:val="33"/>
                            <w:lang w:eastAsia="en-GB"/>
                          </w:rPr>
                          <w:t>Latest information for practices</w:t>
                        </w:r>
                      </w:p>
                      <w:p w14:paraId="0753C890" w14:textId="77777777" w:rsidR="00746224" w:rsidRPr="00746224" w:rsidRDefault="00746224" w:rsidP="00746224">
                        <w:pPr>
                          <w:spacing w:line="240" w:lineRule="atLeast"/>
                          <w:rPr>
                            <w:rFonts w:ascii="Arial" w:eastAsia="Times New Roman" w:hAnsi="Arial" w:cs="Arial"/>
                            <w:color w:val="231F20"/>
                            <w:sz w:val="21"/>
                            <w:szCs w:val="21"/>
                            <w:lang w:eastAsia="en-GB"/>
                          </w:rPr>
                        </w:pPr>
                        <w:bookmarkStart w:id="1" w:name="_Hlk60840860"/>
                        <w:bookmarkEnd w:id="1"/>
                        <w:r w:rsidRPr="00746224">
                          <w:rPr>
                            <w:rFonts w:ascii="Arial" w:eastAsia="Times New Roman" w:hAnsi="Arial" w:cs="Arial"/>
                            <w:b/>
                            <w:bCs/>
                            <w:color w:val="00B0F0"/>
                            <w:lang w:eastAsia="en-GB"/>
                          </w:rPr>
                          <w:t>New provider for NHS111 service </w:t>
                        </w:r>
                      </w:p>
                      <w:p w14:paraId="3441F974"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As you will be aware West Midlands Ambulance Service University NHS Foundation Trust (WMAS) currently provides the local NHS111 service here in Coventry and Warwickshire however, the Trust has recently decided to step away from the current contract.</w:t>
                        </w:r>
                      </w:p>
                      <w:p w14:paraId="620BB95F"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76D3505E"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 xml:space="preserve">Our Integrated Care Board (ICB) has been working with the Black Country ICB, who are the lead commissioners, to </w:t>
                        </w:r>
                        <w:proofErr w:type="gramStart"/>
                        <w:r w:rsidRPr="00746224">
                          <w:rPr>
                            <w:rFonts w:ascii="Arial" w:eastAsia="Times New Roman" w:hAnsi="Arial" w:cs="Arial"/>
                            <w:color w:val="000000"/>
                            <w:sz w:val="21"/>
                            <w:szCs w:val="21"/>
                            <w:lang w:eastAsia="en-GB"/>
                          </w:rPr>
                          <w:t>make arrangements</w:t>
                        </w:r>
                        <w:proofErr w:type="gramEnd"/>
                        <w:r w:rsidRPr="00746224">
                          <w:rPr>
                            <w:rFonts w:ascii="Arial" w:eastAsia="Times New Roman" w:hAnsi="Arial" w:cs="Arial"/>
                            <w:color w:val="000000"/>
                            <w:sz w:val="21"/>
                            <w:szCs w:val="21"/>
                            <w:lang w:eastAsia="en-GB"/>
                          </w:rPr>
                          <w:t xml:space="preserve"> for a new provider to step into the contract.</w:t>
                        </w:r>
                      </w:p>
                      <w:p w14:paraId="23BF24B4"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76EFDF49"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I am pleased to say that DHU Healthcare have been successful in the competitive process and are now preparing to step-in and run the West Midlands NHS111 service from the end of October 2022.  </w:t>
                        </w:r>
                      </w:p>
                      <w:p w14:paraId="6B55E1D0"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58C4D0C9"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The decision by WMAS to step away comes as the service develops nationally and becomes an even more important part of the NHS. Part of this development will involve a move towards closer working between the NHS111 service across the East and West Midlands, which mirrors the increasing collaboration across some other regions in England.</w:t>
                        </w:r>
                      </w:p>
                      <w:p w14:paraId="118AA256"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0E8285A0"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 xml:space="preserve">The contract, initially covering an 18-month period – has been awarded by the NHS Black Country Integrated Care Board (ICB) after a recent competitive process.  It offers DHU an opportunity to expand its NHS111 service portfolio within the Midlands. The areas of Shropshire, Herefordshire, Worcestershire, Warwickshire, Coventry, </w:t>
                        </w:r>
                        <w:proofErr w:type="gramStart"/>
                        <w:r w:rsidRPr="00746224">
                          <w:rPr>
                            <w:rFonts w:ascii="Arial" w:eastAsia="Times New Roman" w:hAnsi="Arial" w:cs="Arial"/>
                            <w:color w:val="000000"/>
                            <w:sz w:val="21"/>
                            <w:szCs w:val="21"/>
                            <w:lang w:eastAsia="en-GB"/>
                          </w:rPr>
                          <w:t>Birmingham</w:t>
                        </w:r>
                        <w:proofErr w:type="gramEnd"/>
                        <w:r w:rsidRPr="00746224">
                          <w:rPr>
                            <w:rFonts w:ascii="Arial" w:eastAsia="Times New Roman" w:hAnsi="Arial" w:cs="Arial"/>
                            <w:color w:val="000000"/>
                            <w:sz w:val="21"/>
                            <w:szCs w:val="21"/>
                            <w:lang w:eastAsia="en-GB"/>
                          </w:rPr>
                          <w:t xml:space="preserve"> and the Black Country conurbation will connect with the East Midlands - through the 111 contract that they already deliver. Other arrangements are in place for Staffordshire.</w:t>
                        </w:r>
                      </w:p>
                      <w:p w14:paraId="404D106F"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677C4CD6"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lang w:eastAsia="en-GB"/>
                          </w:rPr>
                          <w:t>West Midlands Ambulance Service Chief Executive, Anthony Marsh, said</w:t>
                        </w:r>
                        <w:r w:rsidRPr="00746224">
                          <w:rPr>
                            <w:rFonts w:ascii="Arial" w:eastAsia="Times New Roman" w:hAnsi="Arial" w:cs="Arial"/>
                            <w:color w:val="000000"/>
                            <w:sz w:val="21"/>
                            <w:szCs w:val="21"/>
                            <w:lang w:eastAsia="en-GB"/>
                          </w:rPr>
                          <w:t>: “As the focus of our emergency and urgent service is based on the West Midlands only, and the move in 111 is move to a regional basis, it makes sense to step back and allow a new 111 provider to take the service to the next level.  </w:t>
                        </w:r>
                      </w:p>
                      <w:p w14:paraId="269C97C5"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607714DD"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“What is important is that patients will not see any change in the way they access NHS111 across the East and West Midlands.</w:t>
                        </w:r>
                      </w:p>
                      <w:p w14:paraId="53685A3F"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655AF54E"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“As a Trust we will also be able to concentrate on making the improvements necessary to improve our 999 service.  As such, we feel a new 111 provider will be able to embed the changes in telephony that are set to be introduced which will allow the 111 service to develop further.</w:t>
                        </w:r>
                      </w:p>
                      <w:p w14:paraId="6D81AA0B"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26559BD"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lang w:eastAsia="en-GB"/>
                          </w:rPr>
                          <w:lastRenderedPageBreak/>
                          <w:t>Stephen Bateman, Chief Executive at DHU comments</w:t>
                        </w:r>
                        <w:r w:rsidRPr="00746224">
                          <w:rPr>
                            <w:rFonts w:ascii="Arial" w:eastAsia="Times New Roman" w:hAnsi="Arial" w:cs="Arial"/>
                            <w:color w:val="000000"/>
                            <w:sz w:val="21"/>
                            <w:szCs w:val="21"/>
                            <w:lang w:eastAsia="en-GB"/>
                          </w:rPr>
                          <w:t>: “Our 111 service has a well-deserved outstanding rating from the Care Quality Commission, and we look forward to a close partnership with West Midlands Ambulance Service to transition this contract.  Our intention is to build on the exceptional service they have grown over the last three years, and to support the staff who join us.  We know they deliver compassionate, high-quality patient care and we welcome the knowledge, skills and experience they will bring to our DHU family.”</w:t>
                        </w:r>
                      </w:p>
                      <w:p w14:paraId="25307750"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4F5DEEC2"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Mr Marsh added: “This change should not be seen as any reflection on our staff who continue to work incredibly hard to provide the highest quality patient care - our service is one of the highest performing in the country.  The team help thousands of people every day and they should all be immensely proud of what they have achieved. </w:t>
                        </w:r>
                      </w:p>
                      <w:p w14:paraId="619D793E"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71412785"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“We understand this change will be an unsettling time for staff so we will be working with individuals and their representatives as further information becomes available about how DHU will run the contract.  We will work with them and Commissioners to minimise disruption for staff and patients alike.”</w:t>
                        </w:r>
                      </w:p>
                      <w:p w14:paraId="6B961E03"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790A4D4D"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lang w:eastAsia="en-GB"/>
                          </w:rPr>
                          <w:t xml:space="preserve">Mr Mark </w:t>
                        </w:r>
                        <w:proofErr w:type="spellStart"/>
                        <w:r w:rsidRPr="00746224">
                          <w:rPr>
                            <w:rFonts w:ascii="Arial" w:eastAsia="Times New Roman" w:hAnsi="Arial" w:cs="Arial"/>
                            <w:b/>
                            <w:bCs/>
                            <w:color w:val="000000"/>
                            <w:sz w:val="21"/>
                            <w:szCs w:val="21"/>
                            <w:lang w:eastAsia="en-GB"/>
                          </w:rPr>
                          <w:t>Axcell</w:t>
                        </w:r>
                        <w:proofErr w:type="spellEnd"/>
                        <w:r w:rsidRPr="00746224">
                          <w:rPr>
                            <w:rFonts w:ascii="Arial" w:eastAsia="Times New Roman" w:hAnsi="Arial" w:cs="Arial"/>
                            <w:b/>
                            <w:bCs/>
                            <w:color w:val="000000"/>
                            <w:sz w:val="21"/>
                            <w:szCs w:val="21"/>
                            <w:lang w:eastAsia="en-GB"/>
                          </w:rPr>
                          <w:t>, CEO Black Country ICB</w:t>
                        </w:r>
                        <w:r w:rsidRPr="00746224">
                          <w:rPr>
                            <w:rFonts w:ascii="Arial" w:eastAsia="Times New Roman" w:hAnsi="Arial" w:cs="Arial"/>
                            <w:color w:val="000000"/>
                            <w:sz w:val="21"/>
                            <w:szCs w:val="21"/>
                            <w:lang w:eastAsia="en-GB"/>
                          </w:rPr>
                          <w:t>: “The 111 service is a hugely important part of the NHS and is constantly being developed and enhanced so that it can help more people. We were notified by the current service provider (West Midlands Ambulance Service) of their intention to step away from the current contract and we are now mobilising plans with a new provider DHU Healthcare to step into this contract. </w:t>
                        </w:r>
                      </w:p>
                      <w:p w14:paraId="1B4478B0"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CD6B934"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“We are confident that the new provider will be in place ahead of the winter period and that they will work with WMAS to ensure a smooth transition. Those using the NHS 111 service in the West Midlands will continue to be able to access the service as usual.”</w:t>
                        </w:r>
                      </w:p>
                      <w:p w14:paraId="448BBB62"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3FA080FC"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We are confident that these new arrangements will ensure a smooth transition for staff and patients in Coventry and Warwickshire ensuring that the NHS111 service can be accessed in the same way. </w:t>
                        </w:r>
                        <w:r w:rsidRPr="00746224">
                          <w:rPr>
                            <w:rFonts w:ascii="Arial" w:eastAsia="Times New Roman" w:hAnsi="Arial" w:cs="Arial"/>
                            <w:color w:val="000000"/>
                            <w:sz w:val="21"/>
                            <w:szCs w:val="21"/>
                            <w:lang w:eastAsia="en-GB"/>
                          </w:rPr>
                          <w:br/>
                        </w:r>
                        <w:r w:rsidRPr="00746224">
                          <w:rPr>
                            <w:rFonts w:ascii="Arial" w:eastAsia="Times New Roman" w:hAnsi="Arial" w:cs="Arial"/>
                            <w:color w:val="000000"/>
                            <w:sz w:val="21"/>
                            <w:szCs w:val="21"/>
                            <w:lang w:eastAsia="en-GB"/>
                          </w:rPr>
                          <w:br/>
                          <w:t>If you have any concerns with regards to this news, please do get in touch with </w:t>
                        </w:r>
                        <w:hyperlink r:id="rId7" w:tooltip="mailto:cwicb.communications@nhs.net" w:history="1">
                          <w:r w:rsidRPr="00746224">
                            <w:rPr>
                              <w:rFonts w:ascii="Arial" w:eastAsia="Times New Roman" w:hAnsi="Arial" w:cs="Arial"/>
                              <w:color w:val="0078D4"/>
                              <w:sz w:val="21"/>
                              <w:szCs w:val="21"/>
                              <w:u w:val="single"/>
                              <w:lang w:eastAsia="en-GB"/>
                            </w:rPr>
                            <w:t>cwicb.communications@nhs.net</w:t>
                          </w:r>
                        </w:hyperlink>
                      </w:p>
                      <w:p w14:paraId="0B8109FC" w14:textId="77777777" w:rsidR="00746224" w:rsidRPr="00746224" w:rsidRDefault="00746224" w:rsidP="00746224">
                        <w:pPr>
                          <w:spacing w:line="24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7068B221" w14:textId="77777777" w:rsidR="00746224" w:rsidRPr="00746224" w:rsidRDefault="00746224" w:rsidP="00746224">
                        <w:pPr>
                          <w:spacing w:line="330" w:lineRule="atLeast"/>
                          <w:rPr>
                            <w:rFonts w:ascii="Arial" w:eastAsia="Times New Roman" w:hAnsi="Arial" w:cs="Arial"/>
                            <w:color w:val="231F20"/>
                            <w:sz w:val="21"/>
                            <w:szCs w:val="21"/>
                            <w:lang w:eastAsia="en-GB"/>
                          </w:rPr>
                        </w:pPr>
                        <w:proofErr w:type="spellStart"/>
                        <w:r w:rsidRPr="00746224">
                          <w:rPr>
                            <w:rFonts w:ascii="Arial" w:eastAsia="Times New Roman" w:hAnsi="Arial" w:cs="Arial"/>
                            <w:b/>
                            <w:bCs/>
                            <w:color w:val="00B0F0"/>
                            <w:lang w:eastAsia="en-GB"/>
                          </w:rPr>
                          <w:t>Accurx</w:t>
                        </w:r>
                        <w:proofErr w:type="spellEnd"/>
                        <w:r w:rsidRPr="00746224">
                          <w:rPr>
                            <w:rFonts w:ascii="Arial" w:eastAsia="Times New Roman" w:hAnsi="Arial" w:cs="Arial"/>
                            <w:b/>
                            <w:bCs/>
                            <w:color w:val="00B0F0"/>
                            <w:lang w:eastAsia="en-GB"/>
                          </w:rPr>
                          <w:t xml:space="preserve"> Patient Triage Integration </w:t>
                        </w:r>
                        <w:r w:rsidRPr="00746224">
                          <w:rPr>
                            <w:rFonts w:ascii="Arial" w:eastAsia="Times New Roman" w:hAnsi="Arial" w:cs="Arial"/>
                            <w:color w:val="231F20"/>
                            <w:sz w:val="21"/>
                            <w:szCs w:val="21"/>
                            <w:lang w:eastAsia="en-GB"/>
                          </w:rPr>
                          <w:br/>
                        </w:r>
                        <w:r w:rsidRPr="00746224">
                          <w:rPr>
                            <w:rFonts w:ascii="Arial" w:eastAsia="Times New Roman" w:hAnsi="Arial" w:cs="Arial"/>
                            <w:color w:val="231F20"/>
                            <w:sz w:val="21"/>
                            <w:szCs w:val="21"/>
                            <w:u w:val="single"/>
                            <w:lang w:eastAsia="en-GB"/>
                          </w:rPr>
                          <w:t>What will change with the integration?</w:t>
                        </w:r>
                      </w:p>
                      <w:p w14:paraId="7B8694EB"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750C022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231F20"/>
                            <w:sz w:val="21"/>
                            <w:szCs w:val="21"/>
                            <w:lang w:eastAsia="en-GB"/>
                          </w:rPr>
                          <w:t>For practices:</w:t>
                        </w:r>
                      </w:p>
                      <w:p w14:paraId="68BBFCC4"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xml:space="preserve">No change in the way that they manage Patient Triage requests: All Patient Triage requests will come directly into the ‘To Assign’ inbox on the </w:t>
                        </w:r>
                        <w:proofErr w:type="spellStart"/>
                        <w:r w:rsidRPr="00746224">
                          <w:rPr>
                            <w:rFonts w:ascii="Arial" w:eastAsia="Times New Roman" w:hAnsi="Arial" w:cs="Arial"/>
                            <w:color w:val="231F20"/>
                            <w:sz w:val="21"/>
                            <w:szCs w:val="21"/>
                            <w:lang w:eastAsia="en-GB"/>
                          </w:rPr>
                          <w:t>accuRx</w:t>
                        </w:r>
                        <w:proofErr w:type="spellEnd"/>
                        <w:r w:rsidRPr="00746224">
                          <w:rPr>
                            <w:rFonts w:ascii="Arial" w:eastAsia="Times New Roman" w:hAnsi="Arial" w:cs="Arial"/>
                            <w:color w:val="231F20"/>
                            <w:sz w:val="21"/>
                            <w:szCs w:val="21"/>
                            <w:lang w:eastAsia="en-GB"/>
                          </w:rPr>
                          <w:t xml:space="preserve"> toolbar. There will be no distinction between the Patient Triage requests that come in via the practice website or from the NHS App. On average, practices who are already live with this integration have seen an increase of 1-2 requests per day. Note: This can vary depending on App uptake in your area.</w:t>
                        </w:r>
                      </w:p>
                      <w:p w14:paraId="0EDCE09E"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4AA1D913"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231F20"/>
                            <w:sz w:val="21"/>
                            <w:szCs w:val="21"/>
                            <w:lang w:eastAsia="en-GB"/>
                          </w:rPr>
                          <w:t>For patients:</w:t>
                        </w:r>
                      </w:p>
                      <w:p w14:paraId="3E119946"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Accessing Patient Triage through the NHS App can provide an alternative access point for patients who may otherwise struggle to find or use Online Services.</w:t>
                        </w:r>
                      </w:p>
                      <w:p w14:paraId="4431F76F"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To access Patient Triage via the NHS App, patients will click on the ‘Advice’ tab for medical queries or use the ‘Messages’ tab on the App for admin queries.</w:t>
                        </w:r>
                      </w:p>
                      <w:p w14:paraId="4BEE3178"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0BECA1C3"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231F20"/>
                            <w:sz w:val="21"/>
                            <w:szCs w:val="21"/>
                            <w:u w:val="single"/>
                            <w:lang w:eastAsia="en-GB"/>
                          </w:rPr>
                          <w:t>Managing incoming requests</w:t>
                        </w:r>
                      </w:p>
                      <w:p w14:paraId="10066F2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If at any point, the number of requests becomes overwhelming, practices can amend Patient Triage settings to ‘Temporarily disable’ the service or set ‘Out of Hours’ to control incoming demand. Any Patient Triage settings you amend will also reflect within the NHS App.</w:t>
                        </w:r>
                      </w:p>
                      <w:p w14:paraId="61E35002"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lastRenderedPageBreak/>
                          <w:t>     </w:t>
                        </w:r>
                      </w:p>
                      <w:p w14:paraId="68814DF1"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see our </w:t>
                        </w:r>
                        <w:hyperlink r:id="rId8" w:tooltip="https://cwccg.net/5ECH-LHSO-3W4C1S-GBWGR-1/c.aspx" w:history="1">
                          <w:r w:rsidRPr="00746224">
                            <w:rPr>
                              <w:rFonts w:ascii="Arial" w:eastAsia="Times New Roman" w:hAnsi="Arial" w:cs="Arial"/>
                              <w:color w:val="1155CC"/>
                              <w:sz w:val="21"/>
                              <w:szCs w:val="21"/>
                              <w:u w:val="single"/>
                              <w:lang w:eastAsia="en-GB"/>
                            </w:rPr>
                            <w:t>FAQ page here</w:t>
                          </w:r>
                        </w:hyperlink>
                        <w:r w:rsidRPr="00746224">
                          <w:rPr>
                            <w:rFonts w:ascii="Arial" w:eastAsia="Times New Roman" w:hAnsi="Arial" w:cs="Arial"/>
                            <w:color w:val="231F20"/>
                            <w:sz w:val="21"/>
                            <w:szCs w:val="21"/>
                            <w:lang w:eastAsia="en-GB"/>
                          </w:rPr>
                          <w:t>  and </w:t>
                        </w:r>
                        <w:hyperlink r:id="rId9" w:tooltip="https://cwccg.net/5ECH-LHSO-3W4C1S-GBWGP-1/c.aspx" w:history="1">
                          <w:r w:rsidRPr="00746224">
                            <w:rPr>
                              <w:rFonts w:ascii="Arial" w:eastAsia="Times New Roman" w:hAnsi="Arial" w:cs="Arial"/>
                              <w:color w:val="0000EE"/>
                              <w:sz w:val="21"/>
                              <w:szCs w:val="21"/>
                              <w:u w:val="single"/>
                              <w:lang w:eastAsia="en-GB"/>
                            </w:rPr>
                            <w:t>document</w:t>
                          </w:r>
                        </w:hyperlink>
                        <w:r w:rsidRPr="00746224">
                          <w:rPr>
                            <w:rFonts w:ascii="Arial" w:eastAsia="Times New Roman" w:hAnsi="Arial" w:cs="Arial"/>
                            <w:color w:val="231F20"/>
                            <w:sz w:val="21"/>
                            <w:szCs w:val="21"/>
                            <w:lang w:eastAsia="en-GB"/>
                          </w:rPr>
                          <w:t> which provides further information, and the option</w:t>
                        </w:r>
                        <w:proofErr w:type="spellStart"/>
                        <w:r w:rsidRPr="00746224">
                          <w:rPr>
                            <w:rFonts w:ascii="Arial" w:eastAsia="Times New Roman" w:hAnsi="Arial" w:cs="Arial"/>
                            <w:color w:val="231F20"/>
                            <w:sz w:val="21"/>
                            <w:szCs w:val="21"/>
                            <w:lang w:eastAsia="en-GB"/>
                          </w:rPr>
                          <w:t xml:space="preserve"> to</w:t>
                        </w:r>
                        <w:proofErr w:type="spellEnd"/>
                        <w:r w:rsidRPr="00746224">
                          <w:rPr>
                            <w:rFonts w:ascii="Arial" w:eastAsia="Times New Roman" w:hAnsi="Arial" w:cs="Arial"/>
                            <w:color w:val="231F20"/>
                            <w:sz w:val="21"/>
                            <w:szCs w:val="21"/>
                            <w:lang w:eastAsia="en-GB"/>
                          </w:rPr>
                          <w:t xml:space="preserve"> </w:t>
                        </w:r>
                        <w:proofErr w:type="spellStart"/>
                        <w:r w:rsidRPr="00746224">
                          <w:rPr>
                            <w:rFonts w:ascii="Arial" w:eastAsia="Times New Roman" w:hAnsi="Arial" w:cs="Arial"/>
                            <w:color w:val="231F20"/>
                            <w:sz w:val="21"/>
                            <w:szCs w:val="21"/>
                            <w:lang w:eastAsia="en-GB"/>
                          </w:rPr>
                          <w:t>Opt</w:t>
                        </w:r>
                        <w:proofErr w:type="spellEnd"/>
                        <w:r w:rsidRPr="00746224">
                          <w:rPr>
                            <w:rFonts w:ascii="Arial" w:eastAsia="Times New Roman" w:hAnsi="Arial" w:cs="Arial"/>
                            <w:color w:val="231F20"/>
                            <w:sz w:val="21"/>
                            <w:szCs w:val="21"/>
                            <w:lang w:eastAsia="en-GB"/>
                          </w:rPr>
                          <w:t xml:space="preserve"> Out if you know practices who would not like to be part of this just yet. </w:t>
                        </w:r>
                        <w:hyperlink r:id="rId10" w:tooltip="https://cwccg.net/5ECH-LHSO-3W4C1S-GBWGO-1/c.aspx" w:history="1">
                          <w:r w:rsidRPr="00746224">
                            <w:rPr>
                              <w:rFonts w:ascii="Arial" w:eastAsia="Times New Roman" w:hAnsi="Arial" w:cs="Arial"/>
                              <w:color w:val="1155CC"/>
                              <w:sz w:val="21"/>
                              <w:szCs w:val="21"/>
                              <w:u w:val="single"/>
                              <w:lang w:eastAsia="en-GB"/>
                            </w:rPr>
                            <w:t>Please see attached NHS Digital Acceptable Use Policy for both NHS login and NHS App</w:t>
                          </w:r>
                        </w:hyperlink>
                      </w:p>
                      <w:p w14:paraId="43980200"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39917F9C"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1DD953B3"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see communication </w:t>
                        </w:r>
                        <w:hyperlink r:id="rId11" w:tooltip="https://cwccg.net/5ECH-LHSO-3W4C1S-GBWGQ-1/c.aspx" w:history="1">
                          <w:r w:rsidRPr="00746224">
                            <w:rPr>
                              <w:rFonts w:ascii="Arial" w:eastAsia="Times New Roman" w:hAnsi="Arial" w:cs="Arial"/>
                              <w:color w:val="0000EE"/>
                              <w:sz w:val="21"/>
                              <w:szCs w:val="21"/>
                              <w:u w:val="single"/>
                              <w:lang w:eastAsia="en-GB"/>
                            </w:rPr>
                            <w:t>attached.</w:t>
                          </w:r>
                        </w:hyperlink>
                      </w:p>
                      <w:p w14:paraId="356CAD34"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253D800E"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43665C99" w14:textId="77777777" w:rsidR="00746224" w:rsidRPr="00746224" w:rsidRDefault="00746224" w:rsidP="00746224">
                        <w:pPr>
                          <w:spacing w:after="300"/>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Administrative Triage using Digital Tools in General Practice </w:t>
                        </w:r>
                        <w:r w:rsidRPr="00746224">
                          <w:rPr>
                            <w:rFonts w:ascii="Arial" w:eastAsia="Times New Roman" w:hAnsi="Arial" w:cs="Arial"/>
                            <w:color w:val="231F20"/>
                            <w:sz w:val="21"/>
                            <w:szCs w:val="21"/>
                            <w:lang w:eastAsia="en-GB"/>
                          </w:rPr>
                          <w:br/>
                        </w:r>
                        <w:r w:rsidRPr="00746224">
                          <w:rPr>
                            <w:rFonts w:ascii="Arial" w:eastAsia="Times New Roman" w:hAnsi="Arial" w:cs="Arial"/>
                            <w:color w:val="000000"/>
                            <w:sz w:val="21"/>
                            <w:szCs w:val="21"/>
                            <w:lang w:eastAsia="en-GB"/>
                          </w:rPr>
                          <w:t>There is an </w:t>
                        </w:r>
                        <w:r w:rsidRPr="00746224">
                          <w:rPr>
                            <w:rFonts w:ascii="Arial" w:eastAsia="Times New Roman" w:hAnsi="Arial" w:cs="Arial"/>
                            <w:b/>
                            <w:bCs/>
                            <w:color w:val="000000"/>
                            <w:sz w:val="21"/>
                            <w:szCs w:val="21"/>
                            <w:lang w:eastAsia="en-GB"/>
                          </w:rPr>
                          <w:t>e-learning programme</w:t>
                        </w:r>
                        <w:r w:rsidRPr="00746224">
                          <w:rPr>
                            <w:rFonts w:ascii="Arial" w:eastAsia="Times New Roman" w:hAnsi="Arial" w:cs="Arial"/>
                            <w:color w:val="000000"/>
                            <w:sz w:val="21"/>
                            <w:szCs w:val="21"/>
                            <w:lang w:eastAsia="en-GB"/>
                          </w:rPr>
                          <w:t> available to general practice colleagues to enable staff to support patients to choose the most appropriate appointment type to meet their needs. </w:t>
                        </w:r>
                      </w:p>
                      <w:p w14:paraId="48FB264F" w14:textId="77777777" w:rsidR="00746224" w:rsidRPr="00746224" w:rsidRDefault="00746224" w:rsidP="00746224">
                        <w:pPr>
                          <w:spacing w:after="300"/>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Online consultation tools can support practices to better match demand to capacity by sorting and signposting patient requests to the correct member of staff or service and enabling clinicians to prioritise requests based on clinical need.</w:t>
                        </w:r>
                      </w:p>
                      <w:p w14:paraId="65F97E89" w14:textId="77777777" w:rsidR="00746224" w:rsidRPr="00746224" w:rsidRDefault="00746224" w:rsidP="00746224">
                        <w:pPr>
                          <w:spacing w:after="300"/>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These e-learning sessions will help support general practice staff to:</w:t>
                        </w:r>
                      </w:p>
                      <w:p w14:paraId="2F7845CE" w14:textId="77777777" w:rsidR="00746224" w:rsidRPr="00746224" w:rsidRDefault="00746224" w:rsidP="00746224">
                        <w:pPr>
                          <w:numPr>
                            <w:ilvl w:val="0"/>
                            <w:numId w:val="1"/>
                          </w:numPr>
                          <w:spacing w:after="30"/>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introduce administrative triage and understand the evidence behind using an online consultation system to support patient requests</w:t>
                        </w:r>
                      </w:p>
                      <w:p w14:paraId="341AC93A" w14:textId="77777777" w:rsidR="00746224" w:rsidRPr="00746224" w:rsidRDefault="00746224" w:rsidP="00746224">
                        <w:pPr>
                          <w:numPr>
                            <w:ilvl w:val="0"/>
                            <w:numId w:val="1"/>
                          </w:numPr>
                          <w:spacing w:after="30"/>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design your practice workflow and set up a triage list</w:t>
                        </w:r>
                      </w:p>
                      <w:p w14:paraId="02A6844D" w14:textId="77777777" w:rsidR="00746224" w:rsidRPr="00746224" w:rsidRDefault="00746224" w:rsidP="00746224">
                        <w:pPr>
                          <w:numPr>
                            <w:ilvl w:val="0"/>
                            <w:numId w:val="1"/>
                          </w:numPr>
                          <w:spacing w:after="30"/>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understand some of the considerations for your practice team when working remotely</w:t>
                        </w:r>
                      </w:p>
                      <w:p w14:paraId="492E235D" w14:textId="77777777" w:rsidR="00746224" w:rsidRPr="00746224" w:rsidRDefault="00746224" w:rsidP="00746224">
                        <w:pPr>
                          <w:numPr>
                            <w:ilvl w:val="0"/>
                            <w:numId w:val="1"/>
                          </w:numPr>
                          <w:spacing w:after="30"/>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confidently take patients, or their nominated carer, through an online consultation request over the telephone or in person</w:t>
                        </w:r>
                      </w:p>
                      <w:p w14:paraId="0A0F72C5" w14:textId="77777777" w:rsidR="00746224" w:rsidRPr="00746224" w:rsidRDefault="00746224" w:rsidP="00746224">
                        <w:pPr>
                          <w:spacing w:after="30"/>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Details of how to access this useful course can be found on below link:</w:t>
                        </w:r>
                      </w:p>
                      <w:p w14:paraId="0DB29ABA" w14:textId="77777777" w:rsidR="00746224" w:rsidRPr="00746224" w:rsidRDefault="00746224" w:rsidP="00746224">
                        <w:pPr>
                          <w:spacing w:line="330" w:lineRule="atLeast"/>
                          <w:rPr>
                            <w:rFonts w:ascii="Arial" w:eastAsia="Times New Roman" w:hAnsi="Arial" w:cs="Arial"/>
                            <w:color w:val="231F20"/>
                            <w:sz w:val="21"/>
                            <w:szCs w:val="21"/>
                            <w:lang w:eastAsia="en-GB"/>
                          </w:rPr>
                        </w:pPr>
                        <w:hyperlink r:id="rId12" w:tooltip="https://cwccg.net/5ECH-LHSO-3W4C1S-GBX01-1/c.aspx" w:history="1">
                          <w:r w:rsidRPr="00746224">
                            <w:rPr>
                              <w:rFonts w:ascii="Arial" w:eastAsia="Times New Roman" w:hAnsi="Arial" w:cs="Arial"/>
                              <w:b/>
                              <w:bCs/>
                              <w:color w:val="0000FF"/>
                              <w:sz w:val="21"/>
                              <w:szCs w:val="21"/>
                              <w:u w:val="single"/>
                              <w:lang w:eastAsia="en-GB"/>
                            </w:rPr>
                            <w:t xml:space="preserve">Administrative triage using digital tools in General Practice - </w:t>
                          </w:r>
                          <w:proofErr w:type="spellStart"/>
                          <w:r w:rsidRPr="00746224">
                            <w:rPr>
                              <w:rFonts w:ascii="Arial" w:eastAsia="Times New Roman" w:hAnsi="Arial" w:cs="Arial"/>
                              <w:b/>
                              <w:bCs/>
                              <w:color w:val="0000FF"/>
                              <w:sz w:val="21"/>
                              <w:szCs w:val="21"/>
                              <w:u w:val="single"/>
                              <w:lang w:eastAsia="en-GB"/>
                            </w:rPr>
                            <w:t>elearning</w:t>
                          </w:r>
                          <w:proofErr w:type="spellEnd"/>
                          <w:r w:rsidRPr="00746224">
                            <w:rPr>
                              <w:rFonts w:ascii="Arial" w:eastAsia="Times New Roman" w:hAnsi="Arial" w:cs="Arial"/>
                              <w:b/>
                              <w:bCs/>
                              <w:color w:val="0000FF"/>
                              <w:sz w:val="21"/>
                              <w:szCs w:val="21"/>
                              <w:u w:val="single"/>
                              <w:lang w:eastAsia="en-GB"/>
                            </w:rPr>
                            <w:t xml:space="preserve"> for healthcare (e-lfh.org.uk)</w:t>
                          </w:r>
                        </w:hyperlink>
                      </w:p>
                      <w:p w14:paraId="17E69D07"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0522C5A7"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GPAD PCN Dashboard </w:t>
                        </w:r>
                        <w:r w:rsidRPr="00746224">
                          <w:rPr>
                            <w:rFonts w:ascii="Arial" w:eastAsia="Times New Roman" w:hAnsi="Arial" w:cs="Arial"/>
                            <w:color w:val="231F20"/>
                            <w:sz w:val="21"/>
                            <w:szCs w:val="21"/>
                            <w:lang w:eastAsia="en-GB"/>
                          </w:rPr>
                          <w:br/>
                          <w:t>We wanted to make the PCNs aware that a new GP Appointment Data dashboard which is available to them.</w:t>
                        </w:r>
                      </w:p>
                      <w:p w14:paraId="22053C4F"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3DE775B8"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To gain access to the dashboard, PCN staff will need to fill out this form which will be processed by our onboarding team: </w:t>
                        </w:r>
                        <w:hyperlink r:id="rId13" w:tooltip="https://cwccg.net/5ECH-LHSO-3W4C1S-GBX0G-1/c.aspx" w:history="1">
                          <w:r w:rsidRPr="00746224">
                            <w:rPr>
                              <w:rFonts w:ascii="Arial" w:eastAsia="Times New Roman" w:hAnsi="Arial" w:cs="Arial"/>
                              <w:color w:val="0000FF"/>
                              <w:sz w:val="21"/>
                              <w:szCs w:val="21"/>
                              <w:u w:val="single"/>
                              <w:lang w:eastAsia="en-GB"/>
                            </w:rPr>
                            <w:t>https://digital.nhs.uk/dashboards/pcn-appointments-data-dashboard/access-request-form</w:t>
                          </w:r>
                        </w:hyperlink>
                      </w:p>
                      <w:p w14:paraId="739BF792"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4175932D"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Once their application is successfully processed, users will be able to access the dashboard using their smartcard via this link: </w:t>
                        </w:r>
                        <w:hyperlink r:id="rId14" w:tooltip="https://cwccg.net/5ECH-LHSO-3W4C1S-GBX0D-1/c.aspx" w:history="1">
                          <w:r w:rsidRPr="00746224">
                            <w:rPr>
                              <w:rFonts w:ascii="Arial" w:eastAsia="Times New Roman" w:hAnsi="Arial" w:cs="Arial"/>
                              <w:color w:val="0000FF"/>
                              <w:sz w:val="21"/>
                              <w:szCs w:val="21"/>
                              <w:u w:val="single"/>
                              <w:lang w:eastAsia="en-GB"/>
                            </w:rPr>
                            <w:t>https://www.cis.dashboards.data.digital.nhs.uk/#/views/PCNAppointmentsDashboard/Home</w:t>
                          </w:r>
                        </w:hyperlink>
                      </w:p>
                      <w:p w14:paraId="569BF7FE"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3885B287"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If you have any queries, please contact </w:t>
                        </w:r>
                        <w:hyperlink r:id="rId15" w:tooltip="mailto:england.gpad@nhs.net" w:history="1">
                          <w:r w:rsidRPr="00746224">
                            <w:rPr>
                              <w:rFonts w:ascii="Arial" w:eastAsia="Times New Roman" w:hAnsi="Arial" w:cs="Arial"/>
                              <w:color w:val="0078D4"/>
                              <w:sz w:val="21"/>
                              <w:szCs w:val="21"/>
                              <w:u w:val="single"/>
                              <w:lang w:eastAsia="en-GB"/>
                            </w:rPr>
                            <w:t>england.gpad@nhs.net</w:t>
                          </w:r>
                        </w:hyperlink>
                        <w:r w:rsidRPr="00746224">
                          <w:rPr>
                            <w:rFonts w:ascii="Arial" w:eastAsia="Times New Roman" w:hAnsi="Arial" w:cs="Arial"/>
                            <w:color w:val="231F20"/>
                            <w:sz w:val="21"/>
                            <w:szCs w:val="21"/>
                            <w:lang w:eastAsia="en-GB"/>
                          </w:rPr>
                          <w:t>.</w:t>
                        </w:r>
                      </w:p>
                      <w:p w14:paraId="7C1EA40E"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3E88A413"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1B0B3177"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EPS Performance Enhancements </w:t>
                        </w:r>
                        <w:r w:rsidRPr="00746224">
                          <w:rPr>
                            <w:rFonts w:ascii="Arial" w:eastAsia="Times New Roman" w:hAnsi="Arial" w:cs="Arial"/>
                            <w:b/>
                            <w:bCs/>
                            <w:color w:val="F79546"/>
                            <w:lang w:eastAsia="en-GB"/>
                          </w:rPr>
                          <w:br/>
                        </w:r>
                        <w:r w:rsidRPr="00746224">
                          <w:rPr>
                            <w:rFonts w:ascii="Arial" w:eastAsia="Times New Roman" w:hAnsi="Arial" w:cs="Arial"/>
                            <w:color w:val="231F20"/>
                            <w:sz w:val="21"/>
                            <w:szCs w:val="21"/>
                            <w:lang w:eastAsia="en-GB"/>
                          </w:rPr>
                          <w:t>EMIS recently introduced two EPS performance improvements which are designed to improve speed and performance by enabling you to move between tasks more quickly.  </w:t>
                        </w:r>
                      </w:p>
                      <w:p w14:paraId="17755D6D"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lastRenderedPageBreak/>
                          <w:t>The improvements enable you to turn off user-defined warnings and protocols (user-defined or EMIS authored except clinical safety and QOF) which are triggered on loading a patient's record when opening awaiting signing tasks.  </w:t>
                        </w:r>
                      </w:p>
                      <w:p w14:paraId="0C8DE51C"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3A9B13B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These settings need to be turned on in Workflow Manager. </w:t>
                        </w:r>
                      </w:p>
                      <w:p w14:paraId="6A509505"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The settings can be turned on at both organisation and user level. User settings take precedent over organisation settings, therefore, if configured at organisation levels, these settings will be the default for all users unless they update their own user settings.</w:t>
                        </w:r>
                      </w:p>
                      <w:p w14:paraId="3071C17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171824F0"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b/>
                            <w:bCs/>
                            <w:color w:val="006EB6"/>
                            <w:sz w:val="21"/>
                            <w:szCs w:val="21"/>
                            <w:lang w:eastAsia="en-GB"/>
                          </w:rPr>
                          <w:t>Organisation level</w:t>
                        </w:r>
                        <w:r w:rsidRPr="00746224">
                          <w:rPr>
                            <w:rFonts w:ascii="Arial" w:eastAsia="Times New Roman" w:hAnsi="Arial" w:cs="Arial"/>
                            <w:b/>
                            <w:bCs/>
                            <w:color w:val="231F20"/>
                            <w:sz w:val="21"/>
                            <w:szCs w:val="21"/>
                            <w:lang w:eastAsia="en-GB"/>
                          </w:rPr>
                          <w:t> </w:t>
                        </w:r>
                        <w:r w:rsidRPr="00746224">
                          <w:rPr>
                            <w:rFonts w:ascii="Arial" w:eastAsia="Times New Roman" w:hAnsi="Arial" w:cs="Arial"/>
                            <w:color w:val="231F20"/>
                            <w:sz w:val="21"/>
                            <w:szCs w:val="21"/>
                            <w:lang w:eastAsia="en-GB"/>
                          </w:rPr>
                          <w:br/>
                        </w:r>
                        <w:r w:rsidRPr="00746224">
                          <w:rPr>
                            <w:rFonts w:ascii="Arial" w:eastAsia="Times New Roman" w:hAnsi="Arial" w:cs="Arial"/>
                            <w:color w:val="000000"/>
                            <w:sz w:val="21"/>
                            <w:szCs w:val="21"/>
                            <w:lang w:eastAsia="en-GB"/>
                          </w:rPr>
                          <w:t>Access </w:t>
                        </w:r>
                        <w:r w:rsidRPr="00746224">
                          <w:rPr>
                            <w:rFonts w:ascii="Arial" w:eastAsia="Times New Roman" w:hAnsi="Arial" w:cs="Arial"/>
                            <w:b/>
                            <w:bCs/>
                            <w:color w:val="000000"/>
                            <w:sz w:val="21"/>
                            <w:szCs w:val="21"/>
                            <w:lang w:eastAsia="en-GB"/>
                          </w:rPr>
                          <w:t>Workflow Manager &gt; Config &gt; Organisation Options &gt; Medicine Management</w:t>
                        </w:r>
                        <w:r w:rsidRPr="00746224">
                          <w:rPr>
                            <w:rFonts w:ascii="Arial" w:eastAsia="Times New Roman" w:hAnsi="Arial" w:cs="Arial"/>
                            <w:color w:val="000000"/>
                            <w:sz w:val="21"/>
                            <w:szCs w:val="21"/>
                            <w:lang w:eastAsia="en-GB"/>
                          </w:rPr>
                          <w:t>. </w:t>
                        </w:r>
                      </w:p>
                    </w:tc>
                  </w:tr>
                </w:tbl>
                <w:p w14:paraId="06D1A356"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7E42EB05" w14:textId="77777777">
                    <w:tc>
                      <w:tcPr>
                        <w:tcW w:w="0" w:type="auto"/>
                        <w:tcBorders>
                          <w:top w:val="nil"/>
                          <w:left w:val="nil"/>
                          <w:bottom w:val="nil"/>
                          <w:right w:val="nil"/>
                        </w:tcBorders>
                        <w:tcMar>
                          <w:top w:w="150" w:type="dxa"/>
                          <w:left w:w="150" w:type="dxa"/>
                          <w:bottom w:w="150" w:type="dxa"/>
                          <w:right w:w="150" w:type="dxa"/>
                        </w:tcMar>
                        <w:vAlign w:val="center"/>
                        <w:hideMark/>
                      </w:tcPr>
                      <w:p w14:paraId="3373D86F" w14:textId="6311D50E" w:rsidR="00746224" w:rsidRPr="00746224" w:rsidRDefault="00746224" w:rsidP="00746224">
                        <w:pPr>
                          <w:spacing w:line="15" w:lineRule="atLeast"/>
                          <w:rPr>
                            <w:rFonts w:ascii="Arial" w:eastAsia="Times New Roman" w:hAnsi="Arial" w:cs="Arial"/>
                            <w:sz w:val="2"/>
                            <w:szCs w:val="2"/>
                            <w:lang w:eastAsia="en-GB"/>
                          </w:rPr>
                        </w:pPr>
                        <w:r w:rsidRPr="00746224">
                          <w:rPr>
                            <w:rFonts w:ascii="Arial" w:eastAsia="Times New Roman" w:hAnsi="Arial" w:cs="Arial"/>
                            <w:sz w:val="2"/>
                            <w:szCs w:val="2"/>
                            <w:lang w:eastAsia="en-GB"/>
                          </w:rPr>
                          <w:fldChar w:fldCharType="begin"/>
                        </w:r>
                        <w:r w:rsidRPr="00746224">
                          <w:rPr>
                            <w:rFonts w:ascii="Arial" w:eastAsia="Times New Roman" w:hAnsi="Arial" w:cs="Arial"/>
                            <w:sz w:val="2"/>
                            <w:szCs w:val="2"/>
                            <w:lang w:eastAsia="en-GB"/>
                          </w:rPr>
                          <w:instrText xml:space="preserve"> INCLUDEPICTURE "/var/folders/0b/_hlz4rjj5rnc12tfk3ys05_h0000gn/T/com.microsoft.Word/WebArchiveCopyPasteTempFiles/1194629_workflow.png" \* MERGEFORMATINET </w:instrText>
                        </w:r>
                        <w:r w:rsidRPr="00746224">
                          <w:rPr>
                            <w:rFonts w:ascii="Arial" w:eastAsia="Times New Roman" w:hAnsi="Arial" w:cs="Arial"/>
                            <w:sz w:val="2"/>
                            <w:szCs w:val="2"/>
                            <w:lang w:eastAsia="en-GB"/>
                          </w:rPr>
                          <w:fldChar w:fldCharType="separate"/>
                        </w:r>
                        <w:r w:rsidRPr="00746224">
                          <w:rPr>
                            <w:rFonts w:ascii="Arial" w:eastAsia="Times New Roman" w:hAnsi="Arial" w:cs="Arial"/>
                            <w:noProof/>
                            <w:sz w:val="2"/>
                            <w:szCs w:val="2"/>
                            <w:lang w:eastAsia="en-GB"/>
                          </w:rPr>
                          <w:drawing>
                            <wp:inline distT="0" distB="0" distL="0" distR="0" wp14:anchorId="6E2ABECD" wp14:editId="7DF2B4DF">
                              <wp:extent cx="5731510" cy="344678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446780"/>
                                      </a:xfrm>
                                      <a:prstGeom prst="rect">
                                        <a:avLst/>
                                      </a:prstGeom>
                                      <a:noFill/>
                                      <a:ln>
                                        <a:noFill/>
                                      </a:ln>
                                    </pic:spPr>
                                  </pic:pic>
                                </a:graphicData>
                              </a:graphic>
                            </wp:inline>
                          </w:drawing>
                        </w:r>
                        <w:r w:rsidRPr="00746224">
                          <w:rPr>
                            <w:rFonts w:ascii="Arial" w:eastAsia="Times New Roman" w:hAnsi="Arial" w:cs="Arial"/>
                            <w:sz w:val="2"/>
                            <w:szCs w:val="2"/>
                            <w:lang w:eastAsia="en-GB"/>
                          </w:rPr>
                          <w:fldChar w:fldCharType="end"/>
                        </w:r>
                      </w:p>
                    </w:tc>
                  </w:tr>
                </w:tbl>
                <w:p w14:paraId="683F10B5"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684EC23B" w14:textId="77777777">
                    <w:tc>
                      <w:tcPr>
                        <w:tcW w:w="0" w:type="auto"/>
                        <w:tcBorders>
                          <w:top w:val="nil"/>
                          <w:left w:val="nil"/>
                          <w:bottom w:val="nil"/>
                          <w:right w:val="nil"/>
                        </w:tcBorders>
                        <w:tcMar>
                          <w:top w:w="150" w:type="dxa"/>
                          <w:left w:w="150" w:type="dxa"/>
                          <w:bottom w:w="150" w:type="dxa"/>
                          <w:right w:w="150" w:type="dxa"/>
                        </w:tcMar>
                        <w:hideMark/>
                      </w:tcPr>
                      <w:p w14:paraId="5670CD30"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Tick the relevant option to activate and press </w:t>
                        </w:r>
                        <w:r w:rsidRPr="00746224">
                          <w:rPr>
                            <w:rFonts w:ascii="Arial" w:eastAsia="Times New Roman" w:hAnsi="Arial" w:cs="Arial"/>
                            <w:b/>
                            <w:bCs/>
                            <w:color w:val="000000"/>
                            <w:sz w:val="21"/>
                            <w:szCs w:val="21"/>
                            <w:lang w:eastAsia="en-GB"/>
                          </w:rPr>
                          <w:t>OK</w:t>
                        </w:r>
                        <w:r w:rsidRPr="00746224">
                          <w:rPr>
                            <w:rFonts w:ascii="Arial" w:eastAsia="Times New Roman" w:hAnsi="Arial" w:cs="Arial"/>
                            <w:color w:val="000000"/>
                            <w:sz w:val="21"/>
                            <w:szCs w:val="21"/>
                            <w:lang w:eastAsia="en-GB"/>
                          </w:rPr>
                          <w:t>. </w:t>
                        </w:r>
                      </w:p>
                      <w:p w14:paraId="407C97AF" w14:textId="77777777" w:rsidR="00746224" w:rsidRPr="00746224" w:rsidRDefault="00746224" w:rsidP="00746224">
                        <w:pPr>
                          <w:spacing w:line="360" w:lineRule="atLeast"/>
                          <w:rPr>
                            <w:rFonts w:ascii="Arial" w:eastAsia="Times New Roman" w:hAnsi="Arial" w:cs="Arial"/>
                            <w:color w:val="231F20"/>
                            <w:sz w:val="21"/>
                            <w:szCs w:val="21"/>
                            <w:lang w:eastAsia="en-GB"/>
                          </w:rPr>
                        </w:pPr>
                      </w:p>
                      <w:p w14:paraId="06D3E7F9"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b/>
                            <w:bCs/>
                            <w:color w:val="006EB6"/>
                            <w:sz w:val="21"/>
                            <w:szCs w:val="21"/>
                            <w:lang w:eastAsia="en-GB"/>
                          </w:rPr>
                          <w:t>User level </w:t>
                        </w:r>
                      </w:p>
                      <w:p w14:paraId="0A76F54E"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User settings will take precedence over organisation settings. </w:t>
                        </w:r>
                      </w:p>
                      <w:p w14:paraId="10AD6D82"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Access </w:t>
                        </w:r>
                        <w:r w:rsidRPr="00746224">
                          <w:rPr>
                            <w:rFonts w:ascii="Arial" w:eastAsia="Times New Roman" w:hAnsi="Arial" w:cs="Arial"/>
                            <w:b/>
                            <w:bCs/>
                            <w:color w:val="000000"/>
                            <w:sz w:val="21"/>
                            <w:szCs w:val="21"/>
                            <w:lang w:eastAsia="en-GB"/>
                          </w:rPr>
                          <w:t>Workflow Manager &gt; Config &gt; User Options &gt; Medicine Management</w:t>
                        </w:r>
                        <w:r w:rsidRPr="00746224">
                          <w:rPr>
                            <w:rFonts w:ascii="Arial" w:eastAsia="Times New Roman" w:hAnsi="Arial" w:cs="Arial"/>
                            <w:color w:val="000000"/>
                            <w:sz w:val="21"/>
                            <w:szCs w:val="21"/>
                            <w:lang w:eastAsia="en-GB"/>
                          </w:rPr>
                          <w:t>. </w:t>
                        </w:r>
                      </w:p>
                    </w:tc>
                  </w:tr>
                </w:tbl>
                <w:p w14:paraId="307E3F81"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0454E351" w14:textId="77777777">
                    <w:tc>
                      <w:tcPr>
                        <w:tcW w:w="0" w:type="auto"/>
                        <w:tcBorders>
                          <w:top w:val="nil"/>
                          <w:left w:val="nil"/>
                          <w:bottom w:val="nil"/>
                          <w:right w:val="nil"/>
                        </w:tcBorders>
                        <w:tcMar>
                          <w:top w:w="150" w:type="dxa"/>
                          <w:left w:w="150" w:type="dxa"/>
                          <w:bottom w:w="150" w:type="dxa"/>
                          <w:right w:w="150" w:type="dxa"/>
                        </w:tcMar>
                        <w:vAlign w:val="center"/>
                        <w:hideMark/>
                      </w:tcPr>
                      <w:p w14:paraId="76570B2E" w14:textId="6131FFD1" w:rsidR="00746224" w:rsidRPr="00746224" w:rsidRDefault="00746224" w:rsidP="00746224">
                        <w:pPr>
                          <w:spacing w:line="15" w:lineRule="atLeast"/>
                          <w:rPr>
                            <w:rFonts w:ascii="Arial" w:eastAsia="Times New Roman" w:hAnsi="Arial" w:cs="Arial"/>
                            <w:sz w:val="2"/>
                            <w:szCs w:val="2"/>
                            <w:lang w:eastAsia="en-GB"/>
                          </w:rPr>
                        </w:pPr>
                        <w:r w:rsidRPr="00746224">
                          <w:rPr>
                            <w:rFonts w:ascii="Arial" w:eastAsia="Times New Roman" w:hAnsi="Arial" w:cs="Arial"/>
                            <w:sz w:val="2"/>
                            <w:szCs w:val="2"/>
                            <w:lang w:eastAsia="en-GB"/>
                          </w:rPr>
                          <w:lastRenderedPageBreak/>
                          <w:fldChar w:fldCharType="begin"/>
                        </w:r>
                        <w:r w:rsidRPr="00746224">
                          <w:rPr>
                            <w:rFonts w:ascii="Arial" w:eastAsia="Times New Roman" w:hAnsi="Arial" w:cs="Arial"/>
                            <w:sz w:val="2"/>
                            <w:szCs w:val="2"/>
                            <w:lang w:eastAsia="en-GB"/>
                          </w:rPr>
                          <w:instrText xml:space="preserve"> INCLUDEPICTURE "/var/folders/0b/_hlz4rjj5rnc12tfk3ys05_h0000gn/T/com.microsoft.Word/WebArchiveCopyPasteTempFiles/1194630_workflow2.png" \* MERGEFORMATINET </w:instrText>
                        </w:r>
                        <w:r w:rsidRPr="00746224">
                          <w:rPr>
                            <w:rFonts w:ascii="Arial" w:eastAsia="Times New Roman" w:hAnsi="Arial" w:cs="Arial"/>
                            <w:sz w:val="2"/>
                            <w:szCs w:val="2"/>
                            <w:lang w:eastAsia="en-GB"/>
                          </w:rPr>
                          <w:fldChar w:fldCharType="separate"/>
                        </w:r>
                        <w:r w:rsidRPr="00746224">
                          <w:rPr>
                            <w:rFonts w:ascii="Arial" w:eastAsia="Times New Roman" w:hAnsi="Arial" w:cs="Arial"/>
                            <w:noProof/>
                            <w:sz w:val="2"/>
                            <w:szCs w:val="2"/>
                            <w:lang w:eastAsia="en-GB"/>
                          </w:rPr>
                          <w:drawing>
                            <wp:inline distT="0" distB="0" distL="0" distR="0" wp14:anchorId="78E6BC33" wp14:editId="3F41FA74">
                              <wp:extent cx="5731510" cy="345440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454400"/>
                                      </a:xfrm>
                                      <a:prstGeom prst="rect">
                                        <a:avLst/>
                                      </a:prstGeom>
                                      <a:noFill/>
                                      <a:ln>
                                        <a:noFill/>
                                      </a:ln>
                                    </pic:spPr>
                                  </pic:pic>
                                </a:graphicData>
                              </a:graphic>
                            </wp:inline>
                          </w:drawing>
                        </w:r>
                        <w:r w:rsidRPr="00746224">
                          <w:rPr>
                            <w:rFonts w:ascii="Arial" w:eastAsia="Times New Roman" w:hAnsi="Arial" w:cs="Arial"/>
                            <w:sz w:val="2"/>
                            <w:szCs w:val="2"/>
                            <w:lang w:eastAsia="en-GB"/>
                          </w:rPr>
                          <w:fldChar w:fldCharType="end"/>
                        </w:r>
                      </w:p>
                    </w:tc>
                  </w:tr>
                </w:tbl>
                <w:p w14:paraId="47A15ACA"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1B4CC6E9" w14:textId="77777777">
                    <w:tc>
                      <w:tcPr>
                        <w:tcW w:w="0" w:type="auto"/>
                        <w:tcBorders>
                          <w:top w:val="nil"/>
                          <w:left w:val="nil"/>
                          <w:bottom w:val="nil"/>
                          <w:right w:val="nil"/>
                        </w:tcBorders>
                        <w:tcMar>
                          <w:top w:w="150" w:type="dxa"/>
                          <w:left w:w="150" w:type="dxa"/>
                          <w:bottom w:w="150" w:type="dxa"/>
                          <w:right w:w="150" w:type="dxa"/>
                        </w:tcMar>
                        <w:hideMark/>
                      </w:tcPr>
                      <w:p w14:paraId="1424D259"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Tick the relevant option to activate and press </w:t>
                        </w:r>
                        <w:r w:rsidRPr="00746224">
                          <w:rPr>
                            <w:rFonts w:ascii="Arial" w:eastAsia="Times New Roman" w:hAnsi="Arial" w:cs="Arial"/>
                            <w:b/>
                            <w:bCs/>
                            <w:color w:val="000000"/>
                            <w:sz w:val="21"/>
                            <w:szCs w:val="21"/>
                            <w:lang w:eastAsia="en-GB"/>
                          </w:rPr>
                          <w:t>OK</w:t>
                        </w:r>
                        <w:r w:rsidRPr="00746224">
                          <w:rPr>
                            <w:rFonts w:ascii="Arial" w:eastAsia="Times New Roman" w:hAnsi="Arial" w:cs="Arial"/>
                            <w:color w:val="000000"/>
                            <w:sz w:val="21"/>
                            <w:szCs w:val="21"/>
                            <w:lang w:eastAsia="en-GB"/>
                          </w:rPr>
                          <w:t>.  </w:t>
                        </w:r>
                      </w:p>
                      <w:p w14:paraId="63A66770" w14:textId="77777777" w:rsidR="00746224" w:rsidRPr="00746224" w:rsidRDefault="00746224" w:rsidP="00746224">
                        <w:pPr>
                          <w:spacing w:line="360" w:lineRule="atLeast"/>
                          <w:rPr>
                            <w:rFonts w:ascii="Arial" w:eastAsia="Times New Roman" w:hAnsi="Arial" w:cs="Arial"/>
                            <w:color w:val="231F20"/>
                            <w:sz w:val="21"/>
                            <w:szCs w:val="21"/>
                            <w:lang w:eastAsia="en-GB"/>
                          </w:rPr>
                        </w:pPr>
                      </w:p>
                      <w:p w14:paraId="01DB1BFE"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Top tips on SGLT2i </w:t>
                        </w:r>
                        <w:r w:rsidRPr="00746224">
                          <w:rPr>
                            <w:rFonts w:ascii="Arial" w:eastAsia="Times New Roman" w:hAnsi="Arial" w:cs="Arial"/>
                            <w:color w:val="231F20"/>
                            <w:sz w:val="21"/>
                            <w:szCs w:val="21"/>
                            <w:lang w:eastAsia="en-GB"/>
                          </w:rPr>
                          <w:br/>
                          <w:t>Please see </w:t>
                        </w:r>
                        <w:hyperlink r:id="rId18" w:tooltip="https://cwccg.net/5ECH-LHSO-3W4C1S-GBX04-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231F20"/>
                            <w:sz w:val="21"/>
                            <w:szCs w:val="21"/>
                            <w:lang w:eastAsia="en-GB"/>
                          </w:rPr>
                          <w:t> on Top Tips and Recommendations for use of Sodium Glucose Co-transporter 2 inhibitors (SGLT2i) in people with Type 2 Diabetes (T2DM) For Glycaemic Control.</w:t>
                        </w:r>
                      </w:p>
                      <w:p w14:paraId="4DCD8CC1"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619DABC5"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C&amp;W primary care guidance re monkeypox </w:t>
                        </w:r>
                      </w:p>
                      <w:p w14:paraId="78D3855F"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Following a recent case of confirmed MPX in South Warwickshire whereby the patient was initially seen in Primary Care, we thought it would be prudent to share again with PC colleagues the MPX toolkit </w:t>
                        </w:r>
                        <w:hyperlink r:id="rId19" w:tooltip="https://cwccg.net/5ECH-LHSO-3W4C1S-GBX08-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231F20"/>
                            <w:sz w:val="21"/>
                            <w:szCs w:val="21"/>
                            <w:lang w:eastAsia="en-GB"/>
                          </w:rPr>
                          <w:t> and guidance slide </w:t>
                        </w:r>
                        <w:hyperlink r:id="rId20" w:tooltip="https://cwccg.net/5ECH-LHSO-3W4C1S-GBX0F-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231F20"/>
                            <w:sz w:val="21"/>
                            <w:szCs w:val="21"/>
                            <w:lang w:eastAsia="en-GB"/>
                          </w:rPr>
                          <w:t>, to raise the awareness.</w:t>
                        </w:r>
                      </w:p>
                      <w:p w14:paraId="65B0816C"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3F620C70"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find attached </w:t>
                        </w:r>
                        <w:hyperlink r:id="rId21" w:tooltip="https://cwccg.net/5ECH-LHSO-3W4C1S-GBX00-1/c.aspx" w:history="1">
                          <w:r w:rsidRPr="00746224">
                            <w:rPr>
                              <w:rFonts w:ascii="Arial" w:eastAsia="Times New Roman" w:hAnsi="Arial" w:cs="Arial"/>
                              <w:color w:val="0000EE"/>
                              <w:sz w:val="21"/>
                              <w:szCs w:val="21"/>
                              <w:u w:val="single"/>
                              <w:lang w:eastAsia="en-GB"/>
                            </w:rPr>
                            <w:t>letter</w:t>
                          </w:r>
                        </w:hyperlink>
                        <w:r w:rsidRPr="00746224">
                          <w:rPr>
                            <w:rFonts w:ascii="Arial" w:eastAsia="Times New Roman" w:hAnsi="Arial" w:cs="Arial"/>
                            <w:color w:val="231F20"/>
                            <w:sz w:val="21"/>
                            <w:szCs w:val="21"/>
                            <w:lang w:eastAsia="en-GB"/>
                          </w:rPr>
                          <w:t> outlining the current service UK Health Security Agency Birmingham are providing for Monkeypox testing.</w:t>
                        </w:r>
                      </w:p>
                      <w:p w14:paraId="2F83F65C" w14:textId="77777777" w:rsidR="00746224" w:rsidRPr="00746224" w:rsidRDefault="00746224" w:rsidP="00746224">
                        <w:pPr>
                          <w:spacing w:line="360" w:lineRule="atLeast"/>
                          <w:rPr>
                            <w:rFonts w:ascii="Arial" w:eastAsia="Times New Roman" w:hAnsi="Arial" w:cs="Arial"/>
                            <w:color w:val="231F20"/>
                            <w:sz w:val="21"/>
                            <w:szCs w:val="21"/>
                            <w:lang w:eastAsia="en-GB"/>
                          </w:rPr>
                        </w:pPr>
                      </w:p>
                      <w:p w14:paraId="748F00CF"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Updated firearms resources on EMIS Web</w:t>
                        </w:r>
                      </w:p>
                      <w:p w14:paraId="2D1EF9CA"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In light of the </w:t>
                        </w:r>
                        <w:hyperlink r:id="rId22" w:tooltip="https://cwccg.net/5ECH-LHSO-3W4C1S-GBX0A-1/c.aspx" w:history="1">
                          <w:r w:rsidRPr="00746224">
                            <w:rPr>
                              <w:rFonts w:ascii="Arial" w:eastAsia="Times New Roman" w:hAnsi="Arial" w:cs="Arial"/>
                              <w:color w:val="0000FF"/>
                              <w:sz w:val="21"/>
                              <w:szCs w:val="21"/>
                              <w:u w:val="single"/>
                              <w:lang w:eastAsia="en-GB"/>
                            </w:rPr>
                            <w:t>latest information sharing guidelines be</w:t>
                          </w:r>
                          <w:r w:rsidRPr="00746224">
                            <w:rPr>
                              <w:rFonts w:ascii="Arial" w:eastAsia="Times New Roman" w:hAnsi="Arial" w:cs="Arial"/>
                              <w:color w:val="0000FF"/>
                              <w:sz w:val="21"/>
                              <w:szCs w:val="21"/>
                              <w:u w:val="single"/>
                              <w:lang w:eastAsia="en-GB"/>
                            </w:rPr>
                            <w:t>t</w:t>
                          </w:r>
                          <w:r w:rsidRPr="00746224">
                            <w:rPr>
                              <w:rFonts w:ascii="Arial" w:eastAsia="Times New Roman" w:hAnsi="Arial" w:cs="Arial"/>
                              <w:color w:val="0000FF"/>
                              <w:sz w:val="21"/>
                              <w:szCs w:val="21"/>
                              <w:u w:val="single"/>
                              <w:lang w:eastAsia="en-GB"/>
                            </w:rPr>
                            <w:t>ween the police and G</w:t>
                          </w:r>
                          <w:r w:rsidRPr="00746224">
                            <w:rPr>
                              <w:rFonts w:ascii="Arial" w:eastAsia="Times New Roman" w:hAnsi="Arial" w:cs="Arial"/>
                              <w:color w:val="0000FF"/>
                              <w:sz w:val="21"/>
                              <w:szCs w:val="21"/>
                              <w:u w:val="single"/>
                              <w:lang w:eastAsia="en-GB"/>
                            </w:rPr>
                            <w:t>P</w:t>
                          </w:r>
                          <w:r w:rsidRPr="00746224">
                            <w:rPr>
                              <w:rFonts w:ascii="Arial" w:eastAsia="Times New Roman" w:hAnsi="Arial" w:cs="Arial"/>
                              <w:color w:val="0000FF"/>
                              <w:sz w:val="21"/>
                              <w:szCs w:val="21"/>
                              <w:u w:val="single"/>
                              <w:lang w:eastAsia="en-GB"/>
                            </w:rPr>
                            <w:t>s</w:t>
                          </w:r>
                        </w:hyperlink>
                        <w:r w:rsidRPr="00746224">
                          <w:rPr>
                            <w:rFonts w:ascii="Arial" w:eastAsia="Times New Roman" w:hAnsi="Arial" w:cs="Arial"/>
                            <w:color w:val="000000"/>
                            <w:sz w:val="21"/>
                            <w:szCs w:val="21"/>
                            <w:lang w:eastAsia="en-GB"/>
                          </w:rPr>
                          <w:t>, EMIS recently updated the resources on EMIS Web to help you identify a patient with medical risk factors, such as mental health issues, that has access to a firearm. You can find more about the Firearm protocol on </w:t>
                        </w:r>
                        <w:hyperlink r:id="rId23" w:tooltip="https://cwccg.net/5ECH-LHSO-3W4C1S-GBX02-1/c.aspx" w:history="1">
                          <w:r w:rsidRPr="00746224">
                            <w:rPr>
                              <w:rFonts w:ascii="Arial" w:eastAsia="Times New Roman" w:hAnsi="Arial" w:cs="Arial"/>
                              <w:color w:val="0000FF"/>
                              <w:sz w:val="21"/>
                              <w:szCs w:val="21"/>
                              <w:u w:val="single"/>
                              <w:lang w:eastAsia="en-GB"/>
                            </w:rPr>
                            <w:t>EMIS Now</w:t>
                          </w:r>
                        </w:hyperlink>
                        <w:r w:rsidRPr="00746224">
                          <w:rPr>
                            <w:rFonts w:ascii="Arial" w:eastAsia="Times New Roman" w:hAnsi="Arial" w:cs="Arial"/>
                            <w:color w:val="000000"/>
                            <w:sz w:val="21"/>
                            <w:szCs w:val="21"/>
                            <w:lang w:eastAsia="en-GB"/>
                          </w:rPr>
                          <w:t>.</w:t>
                        </w:r>
                      </w:p>
                      <w:p w14:paraId="18618623" w14:textId="77777777" w:rsidR="00746224" w:rsidRPr="00746224" w:rsidRDefault="00746224" w:rsidP="00746224">
                        <w:pPr>
                          <w:spacing w:line="360" w:lineRule="atLeast"/>
                          <w:rPr>
                            <w:rFonts w:ascii="Arial" w:eastAsia="Times New Roman" w:hAnsi="Arial" w:cs="Arial"/>
                            <w:color w:val="231F20"/>
                            <w:sz w:val="21"/>
                            <w:szCs w:val="21"/>
                            <w:lang w:eastAsia="en-GB"/>
                          </w:rPr>
                        </w:pPr>
                      </w:p>
                      <w:p w14:paraId="7063B8B1"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At the time of updating the resources, a code for reviews undertaken was not available. We are aware of the challenge this is causing for some practices and so, in agreement with NHS Digital, </w:t>
                        </w:r>
                        <w:r w:rsidRPr="00746224">
                          <w:rPr>
                            <w:rFonts w:ascii="Arial" w:eastAsia="Times New Roman" w:hAnsi="Arial" w:cs="Arial"/>
                            <w:b/>
                            <w:bCs/>
                            <w:color w:val="000000"/>
                            <w:sz w:val="21"/>
                            <w:szCs w:val="21"/>
                            <w:lang w:eastAsia="en-GB"/>
                          </w:rPr>
                          <w:t>EMIS switched off the protocol and alerts on </w:t>
                        </w:r>
                        <w:r w:rsidRPr="00746224">
                          <w:rPr>
                            <w:rFonts w:ascii="Arial" w:eastAsia="Times New Roman" w:hAnsi="Arial" w:cs="Arial"/>
                            <w:color w:val="000000"/>
                            <w:sz w:val="21"/>
                            <w:szCs w:val="21"/>
                            <w:lang w:eastAsia="en-GB"/>
                          </w:rPr>
                          <w:t>Friday 15</w:t>
                        </w:r>
                        <w:r w:rsidRPr="00746224">
                          <w:rPr>
                            <w:rFonts w:ascii="Arial" w:eastAsia="Times New Roman" w:hAnsi="Arial" w:cs="Arial"/>
                            <w:color w:val="000000"/>
                            <w:sz w:val="21"/>
                            <w:szCs w:val="21"/>
                            <w:vertAlign w:val="superscript"/>
                            <w:lang w:eastAsia="en-GB"/>
                          </w:rPr>
                          <w:t>th</w:t>
                        </w:r>
                        <w:r w:rsidRPr="00746224">
                          <w:rPr>
                            <w:rFonts w:ascii="Arial" w:eastAsia="Times New Roman" w:hAnsi="Arial" w:cs="Arial"/>
                            <w:color w:val="000000"/>
                            <w:sz w:val="21"/>
                            <w:szCs w:val="21"/>
                            <w:lang w:eastAsia="en-GB"/>
                          </w:rPr>
                          <w:t> July, whilst they work to address the issue and improve the user experience.</w:t>
                        </w:r>
                      </w:p>
                      <w:p w14:paraId="3CB13F2F" w14:textId="77777777" w:rsidR="00746224" w:rsidRPr="00746224" w:rsidRDefault="00746224" w:rsidP="00746224">
                        <w:pPr>
                          <w:spacing w:line="360" w:lineRule="atLeast"/>
                          <w:rPr>
                            <w:rFonts w:ascii="Arial" w:eastAsia="Times New Roman" w:hAnsi="Arial" w:cs="Arial"/>
                            <w:color w:val="231F20"/>
                            <w:sz w:val="21"/>
                            <w:szCs w:val="21"/>
                            <w:lang w:eastAsia="en-GB"/>
                          </w:rPr>
                        </w:pPr>
                      </w:p>
                      <w:p w14:paraId="76D1C2AA"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lastRenderedPageBreak/>
                          <w:t>They intend to release a replacement protocol that will ensure the pop-up alert (centre-screen) is only seen on the day that the relevant code is entered, and they are also working to release an EMIS code as soon as possible, which will be replaced by a national code once available. They will provide further updates when release dates for the replacement protocol and codes are confirmed.</w:t>
                        </w:r>
                      </w:p>
                      <w:p w14:paraId="6825F6BB"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13775142" w14:textId="77777777" w:rsidR="00746224" w:rsidRPr="00746224" w:rsidRDefault="00746224" w:rsidP="00746224">
                        <w:pPr>
                          <w:spacing w:line="36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lang w:eastAsia="en-GB"/>
                          </w:rPr>
                          <w:t>Please note</w:t>
                        </w:r>
                        <w:r w:rsidRPr="00746224">
                          <w:rPr>
                            <w:rFonts w:ascii="Arial" w:eastAsia="Times New Roman" w:hAnsi="Arial" w:cs="Arial"/>
                            <w:color w:val="000000"/>
                            <w:sz w:val="21"/>
                            <w:szCs w:val="21"/>
                            <w:lang w:eastAsia="en-GB"/>
                          </w:rPr>
                          <w:t>: If you are a Resource Publisher practice and the protocol is still showing after tomorrow, please manually refresh the module. If the problem persists, please contact their </w:t>
                        </w:r>
                        <w:hyperlink r:id="rId24" w:tooltip="https://cwccg.net/5ECH-LHSO-3W4C1S-GBX07-1/c.aspx" w:history="1">
                          <w:r w:rsidRPr="00746224">
                            <w:rPr>
                              <w:rFonts w:ascii="Arial" w:eastAsia="Times New Roman" w:hAnsi="Arial" w:cs="Arial"/>
                              <w:color w:val="0000FF"/>
                              <w:sz w:val="21"/>
                              <w:szCs w:val="21"/>
                              <w:u w:val="single"/>
                              <w:lang w:eastAsia="en-GB"/>
                            </w:rPr>
                            <w:t>Service Desk</w:t>
                          </w:r>
                        </w:hyperlink>
                        <w:r w:rsidRPr="00746224">
                          <w:rPr>
                            <w:rFonts w:ascii="Arial" w:eastAsia="Times New Roman" w:hAnsi="Arial" w:cs="Arial"/>
                            <w:color w:val="000000"/>
                            <w:sz w:val="21"/>
                            <w:szCs w:val="21"/>
                            <w:lang w:eastAsia="en-GB"/>
                          </w:rPr>
                          <w:t> for investigation.</w:t>
                        </w:r>
                      </w:p>
                      <w:p w14:paraId="637504F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tc>
                  </w:tr>
                </w:tbl>
                <w:p w14:paraId="6B77952F"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3E8D810F" w14:textId="77777777">
                    <w:tc>
                      <w:tcPr>
                        <w:tcW w:w="0" w:type="auto"/>
                        <w:tcBorders>
                          <w:top w:val="nil"/>
                          <w:left w:val="nil"/>
                          <w:bottom w:val="nil"/>
                          <w:right w:val="nil"/>
                        </w:tcBorders>
                        <w:tcMar>
                          <w:top w:w="150" w:type="dxa"/>
                          <w:left w:w="150" w:type="dxa"/>
                          <w:bottom w:w="150" w:type="dxa"/>
                          <w:right w:w="150" w:type="dxa"/>
                        </w:tcMar>
                        <w:vAlign w:val="center"/>
                        <w:hideMark/>
                      </w:tcPr>
                      <w:p w14:paraId="65A32348" w14:textId="3116EA4F" w:rsidR="00746224" w:rsidRPr="00746224" w:rsidRDefault="00746224" w:rsidP="00746224">
                        <w:pPr>
                          <w:spacing w:line="15" w:lineRule="atLeast"/>
                          <w:rPr>
                            <w:rFonts w:ascii="Arial" w:eastAsia="Times New Roman" w:hAnsi="Arial" w:cs="Arial"/>
                            <w:sz w:val="2"/>
                            <w:szCs w:val="2"/>
                            <w:lang w:eastAsia="en-GB"/>
                          </w:rPr>
                        </w:pPr>
                        <w:r w:rsidRPr="00746224">
                          <w:rPr>
                            <w:rFonts w:ascii="Arial" w:eastAsia="Times New Roman" w:hAnsi="Arial" w:cs="Arial"/>
                            <w:sz w:val="2"/>
                            <w:szCs w:val="2"/>
                            <w:lang w:eastAsia="en-GB"/>
                          </w:rPr>
                          <w:fldChar w:fldCharType="begin"/>
                        </w:r>
                        <w:r w:rsidRPr="00746224">
                          <w:rPr>
                            <w:rFonts w:ascii="Arial" w:eastAsia="Times New Roman" w:hAnsi="Arial" w:cs="Arial"/>
                            <w:sz w:val="2"/>
                            <w:szCs w:val="2"/>
                            <w:lang w:eastAsia="en-GB"/>
                          </w:rPr>
                          <w:instrText xml:space="preserve"> INCLUDEPICTURE "/var/folders/0b/_hlz4rjj5rnc12tfk3ys05_h0000gn/T/com.microsoft.Word/WebArchiveCopyPasteTempFiles/1194636_orgconfiguration.png" \* MERGEFORMATINET </w:instrText>
                        </w:r>
                        <w:r w:rsidRPr="00746224">
                          <w:rPr>
                            <w:rFonts w:ascii="Arial" w:eastAsia="Times New Roman" w:hAnsi="Arial" w:cs="Arial"/>
                            <w:sz w:val="2"/>
                            <w:szCs w:val="2"/>
                            <w:lang w:eastAsia="en-GB"/>
                          </w:rPr>
                          <w:fldChar w:fldCharType="separate"/>
                        </w:r>
                        <w:r w:rsidRPr="00746224">
                          <w:rPr>
                            <w:rFonts w:ascii="Arial" w:eastAsia="Times New Roman" w:hAnsi="Arial" w:cs="Arial"/>
                            <w:noProof/>
                            <w:sz w:val="2"/>
                            <w:szCs w:val="2"/>
                            <w:lang w:eastAsia="en-GB"/>
                          </w:rPr>
                          <w:drawing>
                            <wp:inline distT="0" distB="0" distL="0" distR="0" wp14:anchorId="46CEE8F0" wp14:editId="3D34E3E0">
                              <wp:extent cx="5731510" cy="104330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043305"/>
                                      </a:xfrm>
                                      <a:prstGeom prst="rect">
                                        <a:avLst/>
                                      </a:prstGeom>
                                      <a:noFill/>
                                      <a:ln>
                                        <a:noFill/>
                                      </a:ln>
                                    </pic:spPr>
                                  </pic:pic>
                                </a:graphicData>
                              </a:graphic>
                            </wp:inline>
                          </w:drawing>
                        </w:r>
                        <w:r w:rsidRPr="00746224">
                          <w:rPr>
                            <w:rFonts w:ascii="Arial" w:eastAsia="Times New Roman" w:hAnsi="Arial" w:cs="Arial"/>
                            <w:sz w:val="2"/>
                            <w:szCs w:val="2"/>
                            <w:lang w:eastAsia="en-GB"/>
                          </w:rPr>
                          <w:fldChar w:fldCharType="end"/>
                        </w:r>
                      </w:p>
                    </w:tc>
                  </w:tr>
                </w:tbl>
                <w:p w14:paraId="559CF89C"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578D2BDF" w14:textId="77777777">
                    <w:tc>
                      <w:tcPr>
                        <w:tcW w:w="0" w:type="auto"/>
                        <w:tcBorders>
                          <w:top w:val="nil"/>
                          <w:left w:val="nil"/>
                          <w:bottom w:val="nil"/>
                          <w:right w:val="nil"/>
                        </w:tcBorders>
                        <w:tcMar>
                          <w:top w:w="150" w:type="dxa"/>
                          <w:left w:w="150" w:type="dxa"/>
                          <w:bottom w:w="150" w:type="dxa"/>
                          <w:right w:w="150" w:type="dxa"/>
                        </w:tcMar>
                        <w:hideMark/>
                      </w:tcPr>
                      <w:p w14:paraId="01FA628D" w14:textId="77777777" w:rsidR="00746224" w:rsidRPr="00746224" w:rsidRDefault="00746224" w:rsidP="00746224">
                        <w:pPr>
                          <w:spacing w:line="195"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Patient Access to GP Data through the NHS App</w:t>
                        </w:r>
                        <w:r w:rsidRPr="00746224">
                          <w:rPr>
                            <w:rFonts w:ascii="Arial" w:eastAsia="Times New Roman" w:hAnsi="Arial" w:cs="Arial"/>
                            <w:b/>
                            <w:bCs/>
                            <w:color w:val="231F20"/>
                            <w:sz w:val="21"/>
                            <w:szCs w:val="21"/>
                            <w:lang w:eastAsia="en-GB"/>
                          </w:rPr>
                          <w:br/>
                        </w:r>
                        <w:r w:rsidRPr="00746224">
                          <w:rPr>
                            <w:rFonts w:ascii="Arial" w:eastAsia="Times New Roman" w:hAnsi="Arial" w:cs="Arial"/>
                            <w:color w:val="000000"/>
                            <w:sz w:val="21"/>
                            <w:szCs w:val="21"/>
                            <w:lang w:eastAsia="en-GB"/>
                          </w:rPr>
                          <w:t>General practices were previously informed that from April'22 (originally Dec '21) there will be system changes for all practices using TPP and EMIS systems to provide all patients with easy access to their future health records.</w:t>
                        </w:r>
                      </w:p>
                      <w:p w14:paraId="7DA36195" w14:textId="77777777" w:rsidR="00746224" w:rsidRPr="00746224" w:rsidRDefault="00746224" w:rsidP="00746224">
                        <w:pPr>
                          <w:spacing w:line="195" w:lineRule="atLeast"/>
                          <w:ind w:left="1080" w:hanging="36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r w:rsidRPr="00746224">
                          <w:rPr>
                            <w:rFonts w:ascii="Arial" w:eastAsia="Times New Roman" w:hAnsi="Arial" w:cs="Arial"/>
                            <w:color w:val="000000"/>
                            <w:sz w:val="21"/>
                            <w:szCs w:val="21"/>
                            <w:lang w:eastAsia="en-GB"/>
                          </w:rPr>
                          <w:t>Go-live date is now expected to be November 2022.  GPs will be given 2 months' notice and provided with resources to support preparations.</w:t>
                        </w:r>
                      </w:p>
                      <w:p w14:paraId="7FE39154" w14:textId="77777777" w:rsidR="00746224" w:rsidRPr="00746224" w:rsidRDefault="00746224" w:rsidP="00746224">
                        <w:pPr>
                          <w:spacing w:before="200" w:line="195"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The change also supports existing </w:t>
                        </w:r>
                        <w:hyperlink r:id="rId26" w:tooltip="https://cwccg.net/5ECH-LHSO-3W4C1S-GBX0B-1/c.aspx" w:history="1">
                          <w:r w:rsidRPr="00746224">
                            <w:rPr>
                              <w:rFonts w:ascii="Arial" w:eastAsia="Times New Roman" w:hAnsi="Arial" w:cs="Arial"/>
                              <w:color w:val="000000"/>
                              <w:sz w:val="21"/>
                              <w:szCs w:val="21"/>
                              <w:u w:val="single"/>
                              <w:lang w:eastAsia="en-GB"/>
                            </w:rPr>
                            <w:t>GMS contract</w:t>
                          </w:r>
                        </w:hyperlink>
                        <w:r w:rsidRPr="00746224">
                          <w:rPr>
                            <w:rFonts w:ascii="Arial" w:eastAsia="Times New Roman" w:hAnsi="Arial" w:cs="Arial"/>
                            <w:color w:val="000000"/>
                            <w:sz w:val="21"/>
                            <w:szCs w:val="21"/>
                            <w:lang w:eastAsia="en-GB"/>
                          </w:rPr>
                          <w:t> requirements to promote and offer online patient access to all future information, unless exceptional circumstances apply.</w:t>
                        </w:r>
                      </w:p>
                      <w:p w14:paraId="584B528D" w14:textId="77777777" w:rsidR="00746224" w:rsidRPr="00746224" w:rsidRDefault="00746224" w:rsidP="00746224">
                        <w:pPr>
                          <w:spacing w:before="200" w:line="195"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Support highlights</w:t>
                        </w:r>
                      </w:p>
                      <w:p w14:paraId="5CAAE1FC" w14:textId="77777777" w:rsidR="00746224" w:rsidRPr="00746224" w:rsidRDefault="00746224" w:rsidP="00746224">
                        <w:pPr>
                          <w:spacing w:line="195" w:lineRule="atLeast"/>
                          <w:ind w:left="1080" w:hanging="36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hyperlink r:id="rId27" w:tooltip="https://cwccg.net/5ECH-LHSO-3W4C1S-GBX06-1/c.aspx" w:history="1">
                          <w:r w:rsidRPr="00746224">
                            <w:rPr>
                              <w:rFonts w:ascii="Arial" w:eastAsia="Times New Roman" w:hAnsi="Arial" w:cs="Arial"/>
                              <w:color w:val="000000"/>
                              <w:sz w:val="21"/>
                              <w:szCs w:val="21"/>
                              <w:u w:val="single"/>
                              <w:lang w:eastAsia="en-GB"/>
                            </w:rPr>
                            <w:t>Link</w:t>
                          </w:r>
                        </w:hyperlink>
                        <w:r w:rsidRPr="00746224">
                          <w:rPr>
                            <w:rFonts w:ascii="Arial" w:eastAsia="Times New Roman" w:hAnsi="Arial" w:cs="Arial"/>
                            <w:color w:val="000000"/>
                            <w:sz w:val="21"/>
                            <w:szCs w:val="21"/>
                            <w:lang w:eastAsia="en-GB"/>
                          </w:rPr>
                          <w:t> for upcoming webinars</w:t>
                        </w:r>
                      </w:p>
                      <w:p w14:paraId="22AC5691" w14:textId="77777777" w:rsidR="00746224" w:rsidRPr="00746224" w:rsidRDefault="00746224" w:rsidP="00746224">
                        <w:pPr>
                          <w:spacing w:line="195" w:lineRule="atLeast"/>
                          <w:ind w:left="1080" w:hanging="36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hyperlink r:id="rId28" w:tooltip="https://cwccg.net/5ECH-LHSO-3W4C1S-GBX05-1/c.aspx" w:history="1">
                          <w:r w:rsidRPr="00746224">
                            <w:rPr>
                              <w:rFonts w:ascii="Arial" w:eastAsia="Times New Roman" w:hAnsi="Arial" w:cs="Arial"/>
                              <w:color w:val="000000"/>
                              <w:sz w:val="21"/>
                              <w:szCs w:val="21"/>
                              <w:u w:val="single"/>
                              <w:lang w:eastAsia="en-GB"/>
                            </w:rPr>
                            <w:t>Link</w:t>
                          </w:r>
                        </w:hyperlink>
                        <w:r w:rsidRPr="00746224">
                          <w:rPr>
                            <w:rFonts w:ascii="Arial" w:eastAsia="Times New Roman" w:hAnsi="Arial" w:cs="Arial"/>
                            <w:color w:val="000000"/>
                            <w:sz w:val="21"/>
                            <w:szCs w:val="21"/>
                            <w:lang w:eastAsia="en-GB"/>
                          </w:rPr>
                          <w:t> to NHS for latest information and FAQs - NHSD Website.</w:t>
                        </w:r>
                      </w:p>
                      <w:p w14:paraId="4881C03B" w14:textId="77777777" w:rsidR="00746224" w:rsidRPr="00746224" w:rsidRDefault="00746224" w:rsidP="00746224">
                        <w:pPr>
                          <w:spacing w:line="195" w:lineRule="atLeast"/>
                          <w:ind w:left="1080" w:hanging="36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hyperlink r:id="rId29" w:tooltip="https://cwccg.net/5ECH-LHSO-3W4C1S-GBWZZ-1/c.aspx" w:history="1">
                          <w:r w:rsidRPr="00746224">
                            <w:rPr>
                              <w:rFonts w:ascii="Arial" w:eastAsia="Times New Roman" w:hAnsi="Arial" w:cs="Arial"/>
                              <w:color w:val="000000"/>
                              <w:sz w:val="21"/>
                              <w:szCs w:val="21"/>
                              <w:u w:val="single"/>
                              <w:lang w:eastAsia="en-GB"/>
                            </w:rPr>
                            <w:t>6 YouTube “How to” videos</w:t>
                          </w:r>
                          <w:r w:rsidRPr="00746224">
                            <w:rPr>
                              <w:rFonts w:ascii="Arial" w:eastAsia="Times New Roman" w:hAnsi="Arial" w:cs="Arial"/>
                              <w:color w:val="000000"/>
                              <w:sz w:val="21"/>
                              <w:szCs w:val="21"/>
                              <w:lang w:eastAsia="en-GB"/>
                            </w:rPr>
                            <w:t> </w:t>
                          </w:r>
                        </w:hyperlink>
                        <w:r w:rsidRPr="00746224">
                          <w:rPr>
                            <w:rFonts w:ascii="Arial" w:eastAsia="Times New Roman" w:hAnsi="Arial" w:cs="Arial"/>
                            <w:color w:val="000000"/>
                            <w:sz w:val="21"/>
                            <w:szCs w:val="21"/>
                            <w:lang w:eastAsia="en-GB"/>
                          </w:rPr>
                          <w:t>covering various subjects including safeguarding and redaction currently being filmed is now available</w:t>
                        </w:r>
                      </w:p>
                      <w:p w14:paraId="34B8832E" w14:textId="77777777" w:rsidR="00746224" w:rsidRPr="00746224" w:rsidRDefault="00746224" w:rsidP="00746224">
                        <w:pPr>
                          <w:spacing w:line="195" w:lineRule="atLeast"/>
                          <w:ind w:left="1080" w:hanging="36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r w:rsidRPr="00746224">
                          <w:rPr>
                            <w:rFonts w:ascii="Arial" w:eastAsia="Times New Roman" w:hAnsi="Arial" w:cs="Arial"/>
                            <w:color w:val="000000"/>
                            <w:sz w:val="21"/>
                            <w:szCs w:val="21"/>
                            <w:lang w:eastAsia="en-GB"/>
                          </w:rPr>
                          <w:t>EMIS and TPP system guidance for record access in final review, end of June 22</w:t>
                        </w:r>
                      </w:p>
                      <w:p w14:paraId="258D5D32" w14:textId="77777777" w:rsidR="00746224" w:rsidRPr="00746224" w:rsidRDefault="00746224" w:rsidP="00746224">
                        <w:pPr>
                          <w:spacing w:line="195" w:lineRule="atLeast"/>
                          <w:ind w:left="1080" w:hanging="36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r w:rsidRPr="00746224">
                          <w:rPr>
                            <w:rFonts w:ascii="Arial" w:eastAsia="Times New Roman" w:hAnsi="Arial" w:cs="Arial"/>
                            <w:color w:val="000000"/>
                            <w:sz w:val="21"/>
                            <w:szCs w:val="21"/>
                            <w:lang w:eastAsia="en-GB"/>
                          </w:rPr>
                          <w:t>Generic Inbox for the Record Access programme monitored daily</w:t>
                        </w:r>
                      </w:p>
                      <w:p w14:paraId="3B3D06B4" w14:textId="77777777" w:rsidR="00746224" w:rsidRPr="00746224" w:rsidRDefault="00746224" w:rsidP="00746224">
                        <w:pPr>
                          <w:spacing w:line="195" w:lineRule="atLeast"/>
                          <w:ind w:left="1080" w:hanging="36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r w:rsidRPr="00746224">
                          <w:rPr>
                            <w:rFonts w:ascii="Arial" w:eastAsia="Times New Roman" w:hAnsi="Arial" w:cs="Arial"/>
                            <w:color w:val="000000"/>
                            <w:sz w:val="21"/>
                            <w:szCs w:val="21"/>
                            <w:lang w:eastAsia="en-GB"/>
                          </w:rPr>
                          <w:t>A GP practice readiness checklist is being produced.  This will guide practice staff to understand and implement the process for future record access. </w:t>
                        </w:r>
                      </w:p>
                      <w:p w14:paraId="2F37026E" w14:textId="77777777" w:rsidR="00746224" w:rsidRPr="00746224" w:rsidRDefault="00746224" w:rsidP="00746224">
                        <w:pPr>
                          <w:spacing w:line="195" w:lineRule="atLeast"/>
                          <w:ind w:left="1080"/>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6C650409"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u w:val="single"/>
                            <w:lang w:eastAsia="en-GB"/>
                          </w:rPr>
                          <w:t>Control of Patient Information – COPI</w:t>
                        </w:r>
                      </w:p>
                      <w:p w14:paraId="7A58B172"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A COPI update has been provided by NHS Digital on GP Connect and Summary Care Record Additional Information</w:t>
                        </w:r>
                      </w:p>
                      <w:p w14:paraId="379C5D13"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04AB62B8"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DFPC National Team have provided assurance that the temporary changes made to GP Connect and Summary Care Record Additional Information in response to the COVID-19 pandemic will continue in place beyond the end of the COPI Notice</w:t>
                        </w:r>
                      </w:p>
                      <w:p w14:paraId="3DF6E4E4"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You can be assured that you have the legal basis to continue to provide and use these vital services, under the UK General Data Protection Regulation (UK GDPR) and the Common Law Duty of Confidentiality. </w:t>
                        </w:r>
                      </w:p>
                      <w:p w14:paraId="43B7D392"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7E3C7295"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7004C991"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The changes made to both services have shown benefits, including improved patient safety. You can </w:t>
                        </w:r>
                        <w:hyperlink r:id="rId30" w:tooltip="https://cwccg.net/5ECH-LHSO-3W4C1S-GBX0E-1/c.aspx" w:history="1">
                          <w:r w:rsidRPr="00746224">
                            <w:rPr>
                              <w:rFonts w:ascii="Arial" w:eastAsia="Times New Roman" w:hAnsi="Arial" w:cs="Arial"/>
                              <w:color w:val="000000"/>
                              <w:sz w:val="21"/>
                              <w:szCs w:val="21"/>
                              <w:u w:val="single"/>
                              <w:lang w:eastAsia="en-GB"/>
                            </w:rPr>
                            <w:t>find out more</w:t>
                          </w:r>
                        </w:hyperlink>
                        <w:r w:rsidRPr="00746224">
                          <w:rPr>
                            <w:rFonts w:ascii="Arial" w:eastAsia="Times New Roman" w:hAnsi="Arial" w:cs="Arial"/>
                            <w:color w:val="000000"/>
                            <w:sz w:val="21"/>
                            <w:szCs w:val="21"/>
                            <w:lang w:eastAsia="en-GB"/>
                          </w:rPr>
                          <w:t> on their website, including contact details for further questions. </w:t>
                        </w:r>
                      </w:p>
                      <w:p w14:paraId="02B5C13B" w14:textId="77777777" w:rsidR="00746224" w:rsidRPr="00746224" w:rsidRDefault="00746224" w:rsidP="00746224">
                        <w:pPr>
                          <w:textAlignment w:val="baseline"/>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 xml:space="preserve">Health and care services will need to update their privacy notices to ensure they no longer </w:t>
                        </w:r>
                        <w:proofErr w:type="gramStart"/>
                        <w:r w:rsidRPr="00746224">
                          <w:rPr>
                            <w:rFonts w:ascii="Arial" w:eastAsia="Times New Roman" w:hAnsi="Arial" w:cs="Arial"/>
                            <w:color w:val="000000"/>
                            <w:sz w:val="21"/>
                            <w:szCs w:val="21"/>
                            <w:lang w:eastAsia="en-GB"/>
                          </w:rPr>
                          <w:t>make reference</w:t>
                        </w:r>
                        <w:proofErr w:type="gramEnd"/>
                        <w:r w:rsidRPr="00746224">
                          <w:rPr>
                            <w:rFonts w:ascii="Arial" w:eastAsia="Times New Roman" w:hAnsi="Arial" w:cs="Arial"/>
                            <w:color w:val="000000"/>
                            <w:sz w:val="21"/>
                            <w:szCs w:val="21"/>
                            <w:lang w:eastAsia="en-GB"/>
                          </w:rPr>
                          <w:t xml:space="preserve"> to the COPI Notice.  Guidance should be available soon. </w:t>
                        </w:r>
                      </w:p>
                      <w:p w14:paraId="11C2AA29"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u w:val="single"/>
                            <w:lang w:eastAsia="en-GB"/>
                          </w:rPr>
                          <w:lastRenderedPageBreak/>
                          <w:br/>
                          <w:t>CSO Training update</w:t>
                        </w:r>
                        <w:r w:rsidRPr="00746224">
                          <w:rPr>
                            <w:rFonts w:ascii="Arial" w:eastAsia="Times New Roman" w:hAnsi="Arial" w:cs="Arial"/>
                            <w:b/>
                            <w:bCs/>
                            <w:color w:val="000000"/>
                            <w:sz w:val="21"/>
                            <w:szCs w:val="21"/>
                            <w:lang w:eastAsia="en-GB"/>
                          </w:rPr>
                          <w:t> </w:t>
                        </w:r>
                      </w:p>
                      <w:p w14:paraId="7406A370"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Bookings</w:t>
                        </w:r>
                      </w:p>
                      <w:p w14:paraId="3DB8E78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16 August 2022</w:t>
                        </w:r>
                      </w:p>
                      <w:p w14:paraId="799769AD"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Total = 12 out of 16</w:t>
                        </w:r>
                      </w:p>
                      <w:p w14:paraId="40BE1C2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15 September 2022</w:t>
                        </w:r>
                      </w:p>
                      <w:p w14:paraId="584B5D16"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Total = 1 out of 16</w:t>
                        </w:r>
                      </w:p>
                      <w:p w14:paraId="5E3EE90F"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E7FDD03"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Mental Health in Schools Teams Results Day Leaflet </w:t>
                        </w:r>
                      </w:p>
                      <w:p w14:paraId="7A4E7987"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find </w:t>
                        </w:r>
                        <w:hyperlink r:id="rId31" w:tooltip="https://cwccg.net/5ECH-LHSO-3W4C1S-GBX09-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231F20"/>
                            <w:sz w:val="21"/>
                            <w:szCs w:val="21"/>
                            <w:lang w:eastAsia="en-GB"/>
                          </w:rPr>
                          <w:t>, a flyer from the Mental Health in Schools Teams which Rise are scheduling for their social media on and around results days in August. The flyer has also been loaded to the MHST webpage:  </w:t>
                        </w:r>
                        <w:hyperlink r:id="rId32" w:tooltip="https://cwccg.net/5ECH-LHSO-3W4C1S-GBX03-1/c.aspx" w:history="1">
                          <w:r w:rsidRPr="00746224">
                            <w:rPr>
                              <w:rFonts w:ascii="Arial" w:eastAsia="Times New Roman" w:hAnsi="Arial" w:cs="Arial"/>
                              <w:color w:val="0000FF"/>
                              <w:sz w:val="21"/>
                              <w:szCs w:val="21"/>
                              <w:u w:val="single"/>
                              <w:lang w:eastAsia="en-GB"/>
                            </w:rPr>
                            <w:t>https://cwrise.com/mhst</w:t>
                          </w:r>
                        </w:hyperlink>
                      </w:p>
                      <w:p w14:paraId="2F992E26"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28C3642"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Multi Agency Risk Assessment Committee (MARAC) letters </w:t>
                        </w:r>
                      </w:p>
                      <w:p w14:paraId="780A3C45"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Following several queries from GPs regarding the MARAC letters that Practices are now receiving, in respect of patients at high risk of domestic abuse, please note the following RCGP guidance in relation to recording alerts on the system.</w:t>
                        </w:r>
                      </w:p>
                      <w:p w14:paraId="3BB7090B" w14:textId="77777777" w:rsidR="00746224" w:rsidRPr="00746224" w:rsidRDefault="00746224" w:rsidP="00746224">
                        <w:p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    </w:t>
                        </w:r>
                      </w:p>
                      <w:p w14:paraId="77E2CD13"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lang w:eastAsia="en-GB"/>
                          </w:rPr>
                          <w:t>Principles relevant to all recording of domestic abuse information: </w:t>
                        </w:r>
                      </w:p>
                      <w:p w14:paraId="52E24930" w14:textId="77777777" w:rsidR="00746224" w:rsidRPr="00746224" w:rsidRDefault="00746224" w:rsidP="00746224">
                        <w:pPr>
                          <w:numPr>
                            <w:ilvl w:val="0"/>
                            <w:numId w:val="2"/>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ALL information in the EMR (Electronic Medical Record) about domestic abuse MUST be hidden from patient online access.</w:t>
                        </w:r>
                      </w:p>
                      <w:p w14:paraId="4E1E96DF" w14:textId="77777777" w:rsidR="00746224" w:rsidRPr="00746224" w:rsidRDefault="00746224" w:rsidP="00746224">
                        <w:pPr>
                          <w:numPr>
                            <w:ilvl w:val="0"/>
                            <w:numId w:val="2"/>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Family records should be linked in practices where possible. </w:t>
                        </w:r>
                      </w:p>
                      <w:p w14:paraId="068EBA17" w14:textId="77777777" w:rsidR="00746224" w:rsidRPr="00746224" w:rsidRDefault="00746224" w:rsidP="00746224">
                        <w:pPr>
                          <w:numPr>
                            <w:ilvl w:val="0"/>
                            <w:numId w:val="2"/>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The name of anyone accompanying a patient in a consultation should be documented </w:t>
                        </w:r>
                      </w:p>
                      <w:p w14:paraId="2C85A600" w14:textId="77777777" w:rsidR="00746224" w:rsidRPr="00746224" w:rsidRDefault="00746224" w:rsidP="00746224">
                        <w:pPr>
                          <w:numPr>
                            <w:ilvl w:val="0"/>
                            <w:numId w:val="2"/>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The name of any alleged perpetrator/s should be included when documenting disclosure of DA. </w:t>
                        </w:r>
                      </w:p>
                      <w:p w14:paraId="1E3E16D5" w14:textId="77777777" w:rsidR="00746224" w:rsidRPr="00746224" w:rsidRDefault="00746224" w:rsidP="00746224">
                        <w:pPr>
                          <w:numPr>
                            <w:ilvl w:val="0"/>
                            <w:numId w:val="2"/>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Ensure that any reference to DA on a victim’s records is not accidently visible to the perpetrator during appointments. The computer screen showing the medical record should never be seen by third parties (</w:t>
                        </w:r>
                        <w:proofErr w:type="gramStart"/>
                        <w:r w:rsidRPr="00746224">
                          <w:rPr>
                            <w:rFonts w:ascii="Arial" w:eastAsia="Times New Roman" w:hAnsi="Arial" w:cs="Arial"/>
                            <w:color w:val="000000"/>
                            <w:sz w:val="21"/>
                            <w:szCs w:val="21"/>
                            <w:lang w:eastAsia="en-GB"/>
                          </w:rPr>
                          <w:t>i.e.</w:t>
                        </w:r>
                        <w:proofErr w:type="gramEnd"/>
                        <w:r w:rsidRPr="00746224">
                          <w:rPr>
                            <w:rFonts w:ascii="Arial" w:eastAsia="Times New Roman" w:hAnsi="Arial" w:cs="Arial"/>
                            <w:color w:val="000000"/>
                            <w:sz w:val="21"/>
                            <w:szCs w:val="21"/>
                            <w:lang w:eastAsia="en-GB"/>
                          </w:rPr>
                          <w:t xml:space="preserve"> family or friends accompanying a patient). When providing a summary printout for a hospital admission for example, care should be taken that information about DA is not inappropriately included when printing out these summaries to give to patients as the perpetrator may see this. </w:t>
                        </w:r>
                      </w:p>
                      <w:p w14:paraId="4EFEB222" w14:textId="77777777" w:rsidR="00746224" w:rsidRPr="00746224" w:rsidRDefault="00746224" w:rsidP="00746224">
                        <w:pPr>
                          <w:numPr>
                            <w:ilvl w:val="0"/>
                            <w:numId w:val="3"/>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Never disclose any allegation to the perpetrator or other family members. </w:t>
                        </w:r>
                      </w:p>
                      <w:p w14:paraId="1C04AA81" w14:textId="77777777" w:rsidR="00746224" w:rsidRPr="00746224" w:rsidRDefault="00746224" w:rsidP="00746224">
                        <w:pPr>
                          <w:numPr>
                            <w:ilvl w:val="0"/>
                            <w:numId w:val="3"/>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Ensure that any decision to record the information in the perpetrator’s EMR is made with due regard to the associated risks. </w:t>
                        </w:r>
                      </w:p>
                      <w:p w14:paraId="7A0DDCC5" w14:textId="77777777" w:rsidR="00746224" w:rsidRPr="00746224" w:rsidRDefault="00746224" w:rsidP="00746224">
                        <w:pPr>
                          <w:numPr>
                            <w:ilvl w:val="0"/>
                            <w:numId w:val="3"/>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Ensure that any reference to DA in a perpetrator’s record is redacted if provided to the perpetrator unless you are certain it is information that the perpetrator already knows. For example, the perpetrator has disclosed this information themselves to you, or there is a relevant conviction which the perpetrator has disclosed or is aware has been disclosed to you such as in Child Protection Conference minutes when the perpetrator has been present at the conference and is aware this information is being shared. </w:t>
                        </w:r>
                      </w:p>
                      <w:p w14:paraId="00DB5D78" w14:textId="77777777" w:rsidR="00746224" w:rsidRPr="00746224" w:rsidRDefault="00746224" w:rsidP="00746224">
                        <w:pPr>
                          <w:numPr>
                            <w:ilvl w:val="0"/>
                            <w:numId w:val="3"/>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t>Be aware of the potential danger of the perpetrator having access to information about their abuse and to information in children’s EMRs; this includes via online access to their own information and their children’s information, as well as coercive access to the victim’s EMR. </w:t>
                        </w:r>
                      </w:p>
                      <w:p w14:paraId="7A9D6748" w14:textId="77777777" w:rsidR="00746224" w:rsidRPr="00746224" w:rsidRDefault="00746224" w:rsidP="00746224">
                        <w:pPr>
                          <w:numPr>
                            <w:ilvl w:val="0"/>
                            <w:numId w:val="3"/>
                          </w:numPr>
                          <w:spacing w:line="330" w:lineRule="atLeast"/>
                          <w:rPr>
                            <w:rFonts w:ascii="Arial" w:eastAsia="Times New Roman" w:hAnsi="Arial" w:cs="Arial"/>
                            <w:color w:val="000000"/>
                            <w:sz w:val="21"/>
                            <w:szCs w:val="21"/>
                            <w:lang w:eastAsia="en-GB"/>
                          </w:rPr>
                        </w:pPr>
                        <w:r w:rsidRPr="00746224">
                          <w:rPr>
                            <w:rFonts w:ascii="Arial" w:eastAsia="Times New Roman" w:hAnsi="Arial" w:cs="Arial"/>
                            <w:color w:val="000000"/>
                            <w:sz w:val="21"/>
                            <w:szCs w:val="21"/>
                            <w:lang w:eastAsia="en-GB"/>
                          </w:rPr>
                          <w:lastRenderedPageBreak/>
                          <w:t>If you are not sure whether someone is a victim or perpetrator of abuse, or there is suggestion or evidence that someone is both, we recommend following the guidance on documenting victimisation. </w:t>
                        </w:r>
                      </w:p>
                      <w:p w14:paraId="0390392F"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4EEE8109" w14:textId="77777777" w:rsidR="00746224" w:rsidRPr="00746224" w:rsidRDefault="00746224" w:rsidP="00746224">
                        <w:pPr>
                          <w:spacing w:line="330" w:lineRule="atLeast"/>
                          <w:rPr>
                            <w:rFonts w:ascii="Arial" w:eastAsia="Times New Roman" w:hAnsi="Arial" w:cs="Arial"/>
                            <w:color w:val="231F20"/>
                            <w:sz w:val="21"/>
                            <w:szCs w:val="21"/>
                            <w:lang w:eastAsia="en-GB"/>
                          </w:rPr>
                        </w:pPr>
                        <w:hyperlink r:id="rId33" w:tooltip="https://cwccg.net/5ECH-LHSO-3W4C1S-GBX0C-1/c.aspx" w:history="1">
                          <w:r w:rsidRPr="00746224">
                            <w:rPr>
                              <w:rFonts w:ascii="Arial" w:eastAsia="Times New Roman" w:hAnsi="Arial" w:cs="Arial"/>
                              <w:color w:val="0000FF"/>
                              <w:sz w:val="21"/>
                              <w:szCs w:val="21"/>
                              <w:u w:val="single"/>
                              <w:lang w:eastAsia="en-GB"/>
                            </w:rPr>
                            <w:t>https://elearning.rcgp.org.uk/pluginfile.php/170658/mod_book/chapter/349/Guidance-on-recording-of-domestic-violence-June-2017.pdf</w:t>
                          </w:r>
                        </w:hyperlink>
                      </w:p>
                      <w:p w14:paraId="2ED9229E"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5B11D3E6"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55FB09DA"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CWCCG to CWICB - Generic mailbox changes </w:t>
                        </w:r>
                        <w:r w:rsidRPr="00746224">
                          <w:rPr>
                            <w:rFonts w:ascii="Arial" w:eastAsia="Times New Roman" w:hAnsi="Arial" w:cs="Arial"/>
                            <w:color w:val="231F20"/>
                            <w:sz w:val="21"/>
                            <w:szCs w:val="21"/>
                            <w:lang w:eastAsia="en-GB"/>
                          </w:rPr>
                          <w:br/>
                        </w:r>
                        <w:r w:rsidRPr="00746224">
                          <w:rPr>
                            <w:rFonts w:ascii="Arial" w:eastAsia="Times New Roman" w:hAnsi="Arial" w:cs="Arial"/>
                            <w:color w:val="000000"/>
                            <w:sz w:val="21"/>
                            <w:szCs w:val="21"/>
                            <w:lang w:eastAsia="en-GB"/>
                          </w:rPr>
                          <w:t>As you will be aware, as we finalise our transition process from CCG to ICB, all generic mailbox names are due to change.</w:t>
                        </w:r>
                        <w:r w:rsidRPr="00746224">
                          <w:rPr>
                            <w:rFonts w:ascii="Arial" w:eastAsia="Times New Roman" w:hAnsi="Arial" w:cs="Arial"/>
                            <w:color w:val="000000"/>
                            <w:sz w:val="21"/>
                            <w:szCs w:val="21"/>
                            <w:lang w:eastAsia="en-GB"/>
                          </w:rPr>
                          <w:br/>
                        </w:r>
                        <w:r w:rsidRPr="00746224">
                          <w:rPr>
                            <w:rFonts w:ascii="Arial" w:eastAsia="Times New Roman" w:hAnsi="Arial" w:cs="Arial"/>
                            <w:color w:val="000000"/>
                            <w:sz w:val="21"/>
                            <w:szCs w:val="21"/>
                            <w:lang w:eastAsia="en-GB"/>
                          </w:rPr>
                          <w:br/>
                        </w:r>
                        <w:r w:rsidRPr="00746224">
                          <w:rPr>
                            <w:rFonts w:ascii="Arial" w:eastAsia="Times New Roman" w:hAnsi="Arial" w:cs="Arial"/>
                            <w:b/>
                            <w:bCs/>
                            <w:color w:val="000000"/>
                            <w:sz w:val="21"/>
                            <w:szCs w:val="21"/>
                            <w:lang w:eastAsia="en-GB"/>
                          </w:rPr>
                          <w:t>We can confirm that the change to all generic mailboxes has taken place</w:t>
                        </w:r>
                        <w:r w:rsidRPr="00746224">
                          <w:rPr>
                            <w:rFonts w:ascii="Arial" w:eastAsia="Times New Roman" w:hAnsi="Arial" w:cs="Arial"/>
                            <w:color w:val="000000"/>
                            <w:sz w:val="21"/>
                            <w:szCs w:val="21"/>
                            <w:lang w:eastAsia="en-GB"/>
                          </w:rPr>
                          <w:t>. This means all generic mailboxes named: </w:t>
                        </w:r>
                        <w:hyperlink r:id="rId34" w:tooltip="mailto:cwccg.mailboxname@nhs.net" w:history="1">
                          <w:r w:rsidRPr="00746224">
                            <w:rPr>
                              <w:rFonts w:ascii="Arial" w:eastAsia="Times New Roman" w:hAnsi="Arial" w:cs="Arial"/>
                              <w:color w:val="0078D4"/>
                              <w:sz w:val="21"/>
                              <w:szCs w:val="21"/>
                              <w:u w:val="single"/>
                              <w:lang w:eastAsia="en-GB"/>
                            </w:rPr>
                            <w:t>cwccg.mailboxname@nhs.net</w:t>
                          </w:r>
                        </w:hyperlink>
                        <w:r w:rsidRPr="00746224">
                          <w:rPr>
                            <w:rFonts w:ascii="Arial" w:eastAsia="Times New Roman" w:hAnsi="Arial" w:cs="Arial"/>
                            <w:color w:val="000000"/>
                            <w:sz w:val="21"/>
                            <w:szCs w:val="21"/>
                            <w:lang w:eastAsia="en-GB"/>
                          </w:rPr>
                          <w:t> have now changed to: </w:t>
                        </w:r>
                        <w:hyperlink r:id="rId35" w:tooltip="mailto:cwicb.mailboxname@nhs.net" w:history="1">
                          <w:r w:rsidRPr="00746224">
                            <w:rPr>
                              <w:rFonts w:ascii="Arial" w:eastAsia="Times New Roman" w:hAnsi="Arial" w:cs="Arial"/>
                              <w:color w:val="0078D4"/>
                              <w:sz w:val="21"/>
                              <w:szCs w:val="21"/>
                              <w:u w:val="single"/>
                              <w:lang w:eastAsia="en-GB"/>
                            </w:rPr>
                            <w:t>cwicb.mailboxname@nhs.net</w:t>
                          </w:r>
                        </w:hyperlink>
                      </w:p>
                      <w:p w14:paraId="1AB5CE3C"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4BB585B3" w14:textId="77777777" w:rsidR="00746224" w:rsidRPr="00746224" w:rsidRDefault="00746224" w:rsidP="00746224">
                        <w:pPr>
                          <w:spacing w:line="195"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 xml:space="preserve">Previous </w:t>
                        </w:r>
                        <w:proofErr w:type="spellStart"/>
                        <w:r w:rsidRPr="00746224">
                          <w:rPr>
                            <w:rFonts w:ascii="Arial" w:eastAsia="Times New Roman" w:hAnsi="Arial" w:cs="Arial"/>
                            <w:color w:val="000000"/>
                            <w:sz w:val="21"/>
                            <w:szCs w:val="21"/>
                            <w:lang w:eastAsia="en-GB"/>
                          </w:rPr>
                          <w:t>cwccg</w:t>
                        </w:r>
                        <w:proofErr w:type="spellEnd"/>
                        <w:r w:rsidRPr="00746224">
                          <w:rPr>
                            <w:rFonts w:ascii="Arial" w:eastAsia="Times New Roman" w:hAnsi="Arial" w:cs="Arial"/>
                            <w:color w:val="000000"/>
                            <w:sz w:val="21"/>
                            <w:szCs w:val="21"/>
                            <w:lang w:eastAsia="en-GB"/>
                          </w:rPr>
                          <w:t xml:space="preserve"> mailbox names will still receive emails and there is an auto forward in place to ensure all emails are still received.</w:t>
                        </w:r>
                        <w:r w:rsidRPr="00746224">
                          <w:rPr>
                            <w:rFonts w:ascii="Arial" w:eastAsia="Times New Roman" w:hAnsi="Arial" w:cs="Arial"/>
                            <w:color w:val="000000"/>
                            <w:sz w:val="21"/>
                            <w:szCs w:val="21"/>
                            <w:lang w:eastAsia="en-GB"/>
                          </w:rPr>
                          <w:br/>
                        </w:r>
                        <w:r w:rsidRPr="00746224">
                          <w:rPr>
                            <w:rFonts w:ascii="Arial" w:eastAsia="Times New Roman" w:hAnsi="Arial" w:cs="Arial"/>
                            <w:color w:val="000000"/>
                            <w:sz w:val="21"/>
                            <w:szCs w:val="21"/>
                            <w:lang w:eastAsia="en-GB"/>
                          </w:rPr>
                          <w:br/>
                          <w:t>Any queries please email: </w:t>
                        </w:r>
                        <w:hyperlink r:id="rId36" w:tooltip="mailto:cwicb.communications@nhs.net" w:history="1">
                          <w:r w:rsidRPr="00746224">
                            <w:rPr>
                              <w:rFonts w:ascii="Arial" w:eastAsia="Times New Roman" w:hAnsi="Arial" w:cs="Arial"/>
                              <w:color w:val="0078D4"/>
                              <w:sz w:val="21"/>
                              <w:szCs w:val="21"/>
                              <w:u w:val="single"/>
                              <w:lang w:eastAsia="en-GB"/>
                            </w:rPr>
                            <w:t>cwicb.communications@nhs.net</w:t>
                          </w:r>
                        </w:hyperlink>
                      </w:p>
                      <w:p w14:paraId="0DD6FCD2" w14:textId="77777777" w:rsidR="00746224" w:rsidRPr="00746224" w:rsidRDefault="00746224" w:rsidP="00746224">
                        <w:pPr>
                          <w:spacing w:line="19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0BADC122" w14:textId="77777777" w:rsidR="00746224" w:rsidRPr="00746224" w:rsidRDefault="00746224" w:rsidP="00746224">
                        <w:pPr>
                          <w:spacing w:line="195"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As a reminder, please see </w:t>
                        </w:r>
                        <w:hyperlink r:id="rId37" w:tooltip="https://cwccg.net/5ECH-LHSO-3W4C1S-GBX84-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000000"/>
                            <w:sz w:val="21"/>
                            <w:szCs w:val="21"/>
                            <w:lang w:eastAsia="en-GB"/>
                          </w:rPr>
                          <w:t>, a list of Primary Care and other ICB Email Contacts.</w:t>
                        </w:r>
                      </w:p>
                      <w:p w14:paraId="23D6FBB6" w14:textId="77777777" w:rsidR="00746224" w:rsidRPr="00746224" w:rsidRDefault="00746224" w:rsidP="00746224">
                        <w:pPr>
                          <w:spacing w:line="195" w:lineRule="atLeast"/>
                          <w:rPr>
                            <w:rFonts w:ascii="Arial" w:eastAsia="Times New Roman" w:hAnsi="Arial" w:cs="Arial"/>
                            <w:color w:val="231F20"/>
                            <w:sz w:val="21"/>
                            <w:szCs w:val="21"/>
                            <w:lang w:eastAsia="en-GB"/>
                          </w:rPr>
                        </w:pPr>
                      </w:p>
                      <w:p w14:paraId="09833E1A" w14:textId="77777777" w:rsidR="00746224" w:rsidRPr="00746224" w:rsidRDefault="00746224" w:rsidP="00746224">
                        <w:pPr>
                          <w:spacing w:line="195"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br/>
                          <w:t xml:space="preserve">Supply issue with Paroxetine (Seroxat®) 20mg/10ml oral suspension and </w:t>
                        </w:r>
                        <w:proofErr w:type="spellStart"/>
                        <w:r w:rsidRPr="00746224">
                          <w:rPr>
                            <w:rFonts w:ascii="Arial" w:eastAsia="Times New Roman" w:hAnsi="Arial" w:cs="Arial"/>
                            <w:b/>
                            <w:bCs/>
                            <w:color w:val="00B0F0"/>
                            <w:lang w:eastAsia="en-GB"/>
                          </w:rPr>
                          <w:t>Alendronic</w:t>
                        </w:r>
                        <w:proofErr w:type="spellEnd"/>
                        <w:r w:rsidRPr="00746224">
                          <w:rPr>
                            <w:rFonts w:ascii="Arial" w:eastAsia="Times New Roman" w:hAnsi="Arial" w:cs="Arial"/>
                            <w:b/>
                            <w:bCs/>
                            <w:color w:val="00B0F0"/>
                            <w:lang w:eastAsia="en-GB"/>
                          </w:rPr>
                          <w:t xml:space="preserve"> acid 70mg tablets </w:t>
                        </w:r>
                        <w:r w:rsidRPr="00746224">
                          <w:rPr>
                            <w:rFonts w:ascii="Arial" w:eastAsia="Times New Roman" w:hAnsi="Arial" w:cs="Arial"/>
                            <w:color w:val="231F20"/>
                            <w:sz w:val="21"/>
                            <w:szCs w:val="21"/>
                            <w:lang w:eastAsia="en-GB"/>
                          </w:rPr>
                          <w:br/>
                          <w:t>Please find attached Medicine Supply Notifications for: </w:t>
                        </w:r>
                      </w:p>
                      <w:p w14:paraId="0AF21BC7" w14:textId="77777777" w:rsidR="00746224" w:rsidRPr="00746224" w:rsidRDefault="00746224" w:rsidP="00746224">
                        <w:pPr>
                          <w:spacing w:line="195" w:lineRule="atLeast"/>
                          <w:rPr>
                            <w:rFonts w:ascii="Arial" w:eastAsia="Times New Roman" w:hAnsi="Arial" w:cs="Arial"/>
                            <w:color w:val="231F20"/>
                            <w:sz w:val="21"/>
                            <w:szCs w:val="21"/>
                            <w:lang w:eastAsia="en-GB"/>
                          </w:rPr>
                        </w:pPr>
                      </w:p>
                      <w:p w14:paraId="05205AD8" w14:textId="77777777" w:rsidR="00746224" w:rsidRPr="00746224" w:rsidRDefault="00746224" w:rsidP="00746224">
                        <w:pPr>
                          <w:numPr>
                            <w:ilvl w:val="0"/>
                            <w:numId w:val="4"/>
                          </w:numPr>
                          <w:spacing w:line="19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hyperlink r:id="rId38" w:tooltip="https://cwccg.net/5ECH-LHSO-3W4C1S-GBX82-1/c.aspx" w:history="1">
                          <w:r w:rsidRPr="00746224">
                            <w:rPr>
                              <w:rFonts w:ascii="Arial" w:eastAsia="Times New Roman" w:hAnsi="Arial" w:cs="Arial"/>
                              <w:color w:val="0000EE"/>
                              <w:sz w:val="21"/>
                              <w:szCs w:val="21"/>
                              <w:u w:val="single"/>
                              <w:lang w:eastAsia="en-GB"/>
                            </w:rPr>
                            <w:t>A Tier 2 medicine supply notification for Paroxetine (Seroxat®) 20mg/10ml oral suspension</w:t>
                          </w:r>
                        </w:hyperlink>
                      </w:p>
                      <w:p w14:paraId="4549B0C3" w14:textId="77777777" w:rsidR="00746224" w:rsidRPr="00746224" w:rsidRDefault="00746224" w:rsidP="00746224">
                        <w:pPr>
                          <w:spacing w:line="330" w:lineRule="atLeast"/>
                          <w:jc w:val="center"/>
                          <w:rPr>
                            <w:rFonts w:ascii="Arial" w:eastAsia="Times New Roman" w:hAnsi="Arial" w:cs="Arial"/>
                            <w:color w:val="231F20"/>
                            <w:sz w:val="21"/>
                            <w:szCs w:val="21"/>
                            <w:lang w:eastAsia="en-GB"/>
                          </w:rPr>
                        </w:pPr>
                      </w:p>
                      <w:p w14:paraId="370F0DB2" w14:textId="77777777" w:rsidR="00746224" w:rsidRPr="00746224" w:rsidRDefault="00746224" w:rsidP="00746224">
                        <w:pPr>
                          <w:numPr>
                            <w:ilvl w:val="0"/>
                            <w:numId w:val="5"/>
                          </w:numPr>
                          <w:spacing w:line="195" w:lineRule="atLeast"/>
                          <w:rPr>
                            <w:rFonts w:ascii="Arial" w:eastAsia="Times New Roman" w:hAnsi="Arial" w:cs="Arial"/>
                            <w:color w:val="231F20"/>
                            <w:sz w:val="21"/>
                            <w:szCs w:val="21"/>
                            <w:lang w:eastAsia="en-GB"/>
                          </w:rPr>
                        </w:pPr>
                        <w:hyperlink r:id="rId39" w:tooltip="https://cwccg.net/5ECH-LHSO-3W4C1S-GBX83-1/c.aspx" w:history="1">
                          <w:r w:rsidRPr="00746224">
                            <w:rPr>
                              <w:rFonts w:ascii="Arial" w:eastAsia="Times New Roman" w:hAnsi="Arial" w:cs="Arial"/>
                              <w:color w:val="0000EE"/>
                              <w:sz w:val="21"/>
                              <w:szCs w:val="21"/>
                              <w:u w:val="single"/>
                              <w:lang w:eastAsia="en-GB"/>
                            </w:rPr>
                            <w:t xml:space="preserve">A Tier 2 medicine supply notification for </w:t>
                          </w:r>
                          <w:proofErr w:type="spellStart"/>
                          <w:r w:rsidRPr="00746224">
                            <w:rPr>
                              <w:rFonts w:ascii="Arial" w:eastAsia="Times New Roman" w:hAnsi="Arial" w:cs="Arial"/>
                              <w:color w:val="0000EE"/>
                              <w:sz w:val="21"/>
                              <w:szCs w:val="21"/>
                              <w:u w:val="single"/>
                              <w:lang w:eastAsia="en-GB"/>
                            </w:rPr>
                            <w:t>Alendronic</w:t>
                          </w:r>
                          <w:proofErr w:type="spellEnd"/>
                          <w:r w:rsidRPr="00746224">
                            <w:rPr>
                              <w:rFonts w:ascii="Arial" w:eastAsia="Times New Roman" w:hAnsi="Arial" w:cs="Arial"/>
                              <w:color w:val="0000EE"/>
                              <w:sz w:val="21"/>
                              <w:szCs w:val="21"/>
                              <w:u w:val="single"/>
                              <w:lang w:eastAsia="en-GB"/>
                            </w:rPr>
                            <w:t xml:space="preserve"> acid 70mg tablets</w:t>
                          </w:r>
                        </w:hyperlink>
                      </w:p>
                    </w:tc>
                  </w:tr>
                </w:tbl>
                <w:p w14:paraId="5DD8EB6B"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68C52BFE" w14:textId="77777777" w:rsidTr="00746224">
                    <w:tc>
                      <w:tcPr>
                        <w:tcW w:w="0" w:type="auto"/>
                        <w:tcBorders>
                          <w:top w:val="nil"/>
                          <w:left w:val="nil"/>
                          <w:bottom w:val="nil"/>
                          <w:right w:val="nil"/>
                        </w:tcBorders>
                        <w:tcMar>
                          <w:top w:w="150" w:type="dxa"/>
                          <w:left w:w="150" w:type="dxa"/>
                          <w:bottom w:w="150" w:type="dxa"/>
                          <w:right w:w="150" w:type="dxa"/>
                        </w:tcMar>
                        <w:vAlign w:val="center"/>
                        <w:hideMark/>
                      </w:tcPr>
                      <w:p w14:paraId="65CC46CE" w14:textId="4360290B" w:rsidR="00746224" w:rsidRPr="00746224" w:rsidRDefault="00746224" w:rsidP="00746224">
                        <w:pPr>
                          <w:spacing w:line="15" w:lineRule="atLeast"/>
                          <w:rPr>
                            <w:rFonts w:ascii="Arial" w:eastAsia="Times New Roman" w:hAnsi="Arial" w:cs="Arial"/>
                            <w:sz w:val="2"/>
                            <w:szCs w:val="2"/>
                            <w:lang w:eastAsia="en-GB"/>
                          </w:rPr>
                        </w:pPr>
                        <w:r w:rsidRPr="00746224">
                          <w:rPr>
                            <w:rFonts w:ascii="Arial" w:eastAsia="Times New Roman" w:hAnsi="Arial" w:cs="Arial"/>
                            <w:sz w:val="2"/>
                            <w:szCs w:val="2"/>
                            <w:lang w:eastAsia="en-GB"/>
                          </w:rPr>
                          <w:fldChar w:fldCharType="begin"/>
                        </w:r>
                        <w:r w:rsidRPr="00746224">
                          <w:rPr>
                            <w:rFonts w:ascii="Arial" w:eastAsia="Times New Roman" w:hAnsi="Arial" w:cs="Arial"/>
                            <w:sz w:val="2"/>
                            <w:szCs w:val="2"/>
                            <w:lang w:eastAsia="en-GB"/>
                          </w:rPr>
                          <w:instrText xml:space="preserve"> INCLUDEPICTURE "/var/folders/0b/_hlz4rjj5rnc12tfk3ys05_h0000gn/T/com.microsoft.Word/WebArchiveCopyPasteTempFiles/w660_1194655_medicinetablejuly.jpg" \* MERGEFORMATINET </w:instrText>
                        </w:r>
                        <w:r w:rsidRPr="00746224">
                          <w:rPr>
                            <w:rFonts w:ascii="Arial" w:eastAsia="Times New Roman" w:hAnsi="Arial" w:cs="Arial"/>
                            <w:sz w:val="2"/>
                            <w:szCs w:val="2"/>
                            <w:lang w:eastAsia="en-GB"/>
                          </w:rPr>
                          <w:fldChar w:fldCharType="separate"/>
                        </w:r>
                        <w:r w:rsidRPr="00746224">
                          <w:rPr>
                            <w:rFonts w:ascii="Arial" w:eastAsia="Times New Roman" w:hAnsi="Arial" w:cs="Arial"/>
                            <w:noProof/>
                            <w:sz w:val="2"/>
                            <w:szCs w:val="2"/>
                            <w:lang w:eastAsia="en-GB"/>
                          </w:rPr>
                          <w:drawing>
                            <wp:inline distT="0" distB="0" distL="0" distR="0" wp14:anchorId="0ACB1522" wp14:editId="3AE0079B">
                              <wp:extent cx="5453380" cy="2795752"/>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9142" cy="2824339"/>
                                      </a:xfrm>
                                      <a:prstGeom prst="rect">
                                        <a:avLst/>
                                      </a:prstGeom>
                                      <a:noFill/>
                                      <a:ln>
                                        <a:noFill/>
                                      </a:ln>
                                    </pic:spPr>
                                  </pic:pic>
                                </a:graphicData>
                              </a:graphic>
                            </wp:inline>
                          </w:drawing>
                        </w:r>
                        <w:r w:rsidRPr="00746224">
                          <w:rPr>
                            <w:rFonts w:ascii="Arial" w:eastAsia="Times New Roman" w:hAnsi="Arial" w:cs="Arial"/>
                            <w:sz w:val="2"/>
                            <w:szCs w:val="2"/>
                            <w:lang w:eastAsia="en-GB"/>
                          </w:rPr>
                          <w:fldChar w:fldCharType="end"/>
                        </w:r>
                      </w:p>
                    </w:tc>
                  </w:tr>
                </w:tbl>
                <w:p w14:paraId="6F35A356" w14:textId="77777777" w:rsidR="00746224" w:rsidRPr="00746224" w:rsidRDefault="00746224" w:rsidP="00746224">
                  <w:pPr>
                    <w:rPr>
                      <w:rFonts w:ascii="Arial" w:eastAsia="Times New Roman" w:hAnsi="Arial" w:cs="Arial"/>
                      <w:vanish/>
                      <w:lang w:eastAsia="en-GB"/>
                    </w:rPr>
                  </w:pPr>
                </w:p>
                <w:tbl>
                  <w:tblPr>
                    <w:tblpPr w:leftFromText="180" w:rightFromText="180" w:tblpY="1029"/>
                    <w:tblOverlap w:val="never"/>
                    <w:tblW w:w="5000" w:type="pct"/>
                    <w:tblCellMar>
                      <w:left w:w="0" w:type="dxa"/>
                      <w:right w:w="0" w:type="dxa"/>
                    </w:tblCellMar>
                    <w:tblLook w:val="04A0" w:firstRow="1" w:lastRow="0" w:firstColumn="1" w:lastColumn="0" w:noHBand="0" w:noVBand="1"/>
                  </w:tblPr>
                  <w:tblGrid>
                    <w:gridCol w:w="10166"/>
                  </w:tblGrid>
                  <w:tr w:rsidR="00746224" w:rsidRPr="00746224" w14:paraId="16574201" w14:textId="77777777" w:rsidTr="00746224">
                    <w:tc>
                      <w:tcPr>
                        <w:tcW w:w="0" w:type="auto"/>
                        <w:tcBorders>
                          <w:top w:val="nil"/>
                          <w:left w:val="nil"/>
                          <w:bottom w:val="nil"/>
                          <w:right w:val="nil"/>
                        </w:tcBorders>
                        <w:tcMar>
                          <w:top w:w="150" w:type="dxa"/>
                          <w:left w:w="150" w:type="dxa"/>
                          <w:bottom w:w="150" w:type="dxa"/>
                          <w:right w:w="150" w:type="dxa"/>
                        </w:tcMar>
                        <w:hideMark/>
                      </w:tcPr>
                      <w:p w14:paraId="1A4069DC" w14:textId="77777777" w:rsidR="00746224" w:rsidRDefault="00746224" w:rsidP="00746224">
                        <w:pPr>
                          <w:spacing w:line="330" w:lineRule="atLeast"/>
                          <w:rPr>
                            <w:rFonts w:ascii="Arial" w:eastAsia="Times New Roman" w:hAnsi="Arial" w:cs="Arial"/>
                            <w:b/>
                            <w:bCs/>
                            <w:color w:val="000000"/>
                            <w:sz w:val="21"/>
                            <w:szCs w:val="21"/>
                            <w:lang w:eastAsia="en-GB"/>
                          </w:rPr>
                        </w:pPr>
                      </w:p>
                      <w:p w14:paraId="430D0C26" w14:textId="77777777" w:rsidR="00746224" w:rsidRDefault="00746224" w:rsidP="00746224">
                        <w:pPr>
                          <w:spacing w:line="330" w:lineRule="atLeast"/>
                          <w:rPr>
                            <w:rFonts w:ascii="Arial" w:eastAsia="Times New Roman" w:hAnsi="Arial" w:cs="Arial"/>
                            <w:b/>
                            <w:bCs/>
                            <w:color w:val="000000"/>
                            <w:sz w:val="21"/>
                            <w:szCs w:val="21"/>
                            <w:lang w:eastAsia="en-GB"/>
                          </w:rPr>
                        </w:pPr>
                      </w:p>
                      <w:p w14:paraId="6D988B5C" w14:textId="77777777" w:rsidR="00746224" w:rsidRDefault="00746224" w:rsidP="00746224">
                        <w:pPr>
                          <w:spacing w:line="330" w:lineRule="atLeast"/>
                          <w:rPr>
                            <w:rFonts w:ascii="Arial" w:eastAsia="Times New Roman" w:hAnsi="Arial" w:cs="Arial"/>
                            <w:b/>
                            <w:bCs/>
                            <w:color w:val="000000"/>
                            <w:sz w:val="21"/>
                            <w:szCs w:val="21"/>
                            <w:lang w:eastAsia="en-GB"/>
                          </w:rPr>
                        </w:pPr>
                      </w:p>
                      <w:p w14:paraId="4C0BEB77" w14:textId="77777777" w:rsidR="00746224" w:rsidRDefault="00746224" w:rsidP="00746224">
                        <w:pPr>
                          <w:spacing w:line="330" w:lineRule="atLeast"/>
                          <w:rPr>
                            <w:rFonts w:ascii="Arial" w:eastAsia="Times New Roman" w:hAnsi="Arial" w:cs="Arial"/>
                            <w:b/>
                            <w:bCs/>
                            <w:color w:val="000000"/>
                            <w:sz w:val="21"/>
                            <w:szCs w:val="21"/>
                            <w:lang w:eastAsia="en-GB"/>
                          </w:rPr>
                        </w:pPr>
                      </w:p>
                      <w:p w14:paraId="5801519E" w14:textId="77777777" w:rsidR="00746224" w:rsidRDefault="00746224" w:rsidP="00746224">
                        <w:pPr>
                          <w:spacing w:line="330" w:lineRule="atLeast"/>
                          <w:rPr>
                            <w:rFonts w:ascii="Arial" w:eastAsia="Times New Roman" w:hAnsi="Arial" w:cs="Arial"/>
                            <w:b/>
                            <w:bCs/>
                            <w:color w:val="000000"/>
                            <w:sz w:val="21"/>
                            <w:szCs w:val="21"/>
                            <w:lang w:eastAsia="en-GB"/>
                          </w:rPr>
                        </w:pPr>
                      </w:p>
                      <w:p w14:paraId="66B5EBA3" w14:textId="77777777" w:rsidR="00746224" w:rsidRDefault="00746224" w:rsidP="00746224">
                        <w:pPr>
                          <w:spacing w:line="330" w:lineRule="atLeast"/>
                          <w:rPr>
                            <w:rFonts w:ascii="Arial" w:eastAsia="Times New Roman" w:hAnsi="Arial" w:cs="Arial"/>
                            <w:b/>
                            <w:bCs/>
                            <w:color w:val="000000"/>
                            <w:sz w:val="21"/>
                            <w:szCs w:val="21"/>
                            <w:lang w:eastAsia="en-GB"/>
                          </w:rPr>
                        </w:pPr>
                      </w:p>
                      <w:p w14:paraId="492D509C" w14:textId="77777777" w:rsidR="00746224" w:rsidRDefault="00746224" w:rsidP="00746224">
                        <w:pPr>
                          <w:spacing w:line="330" w:lineRule="atLeast"/>
                          <w:rPr>
                            <w:rFonts w:ascii="Arial" w:eastAsia="Times New Roman" w:hAnsi="Arial" w:cs="Arial"/>
                            <w:b/>
                            <w:bCs/>
                            <w:color w:val="000000"/>
                            <w:sz w:val="21"/>
                            <w:szCs w:val="21"/>
                            <w:lang w:eastAsia="en-GB"/>
                          </w:rPr>
                        </w:pPr>
                      </w:p>
                      <w:p w14:paraId="77C801F1" w14:textId="6C1DAAC6"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0000"/>
                            <w:sz w:val="21"/>
                            <w:szCs w:val="21"/>
                            <w:lang w:eastAsia="en-GB"/>
                          </w:rPr>
                          <w:t>DHSC and NHSE have now launched an online </w:t>
                        </w:r>
                        <w:hyperlink r:id="rId41" w:tooltip="https://cwccg.net/5ECH-LHSO-3W4C1S-GBXDS-1/c.aspx" w:history="1">
                          <w:r w:rsidRPr="00746224">
                            <w:rPr>
                              <w:rFonts w:ascii="Arial" w:eastAsia="Times New Roman" w:hAnsi="Arial" w:cs="Arial"/>
                              <w:b/>
                              <w:bCs/>
                              <w:color w:val="0000FF"/>
                              <w:sz w:val="21"/>
                              <w:szCs w:val="21"/>
                              <w:u w:val="single"/>
                              <w:lang w:eastAsia="en-GB"/>
                            </w:rPr>
                            <w:t>Medicines Supply Tool</w:t>
                          </w:r>
                        </w:hyperlink>
                        <w:r w:rsidRPr="00746224">
                          <w:rPr>
                            <w:rFonts w:ascii="Arial" w:eastAsia="Times New Roman" w:hAnsi="Arial" w:cs="Arial"/>
                            <w:b/>
                            <w:bCs/>
                            <w:color w:val="231F20"/>
                            <w:sz w:val="21"/>
                            <w:szCs w:val="21"/>
                            <w:lang w:eastAsia="en-GB"/>
                          </w:rPr>
                          <w:t>, which provides up to date information about medicine supply issues</w:t>
                        </w:r>
                        <w:r w:rsidRPr="00746224">
                          <w:rPr>
                            <w:rFonts w:ascii="Arial" w:eastAsia="Times New Roman" w:hAnsi="Arial" w:cs="Arial"/>
                            <w:b/>
                            <w:bCs/>
                            <w:color w:val="000000"/>
                            <w:sz w:val="21"/>
                            <w:szCs w:val="21"/>
                            <w:lang w:eastAsia="en-GB"/>
                          </w:rPr>
                          <w:t>. The contents of th</w:t>
                        </w:r>
                        <w:r w:rsidRPr="00746224">
                          <w:rPr>
                            <w:rFonts w:ascii="Arial" w:eastAsia="Times New Roman" w:hAnsi="Arial" w:cs="Arial"/>
                            <w:b/>
                            <w:bCs/>
                            <w:color w:val="231F20"/>
                            <w:sz w:val="21"/>
                            <w:szCs w:val="21"/>
                            <w:lang w:eastAsia="en-GB"/>
                          </w:rPr>
                          <w:t>ese </w:t>
                        </w:r>
                        <w:r w:rsidRPr="00746224">
                          <w:rPr>
                            <w:rFonts w:ascii="Arial" w:eastAsia="Times New Roman" w:hAnsi="Arial" w:cs="Arial"/>
                            <w:b/>
                            <w:bCs/>
                            <w:color w:val="000000"/>
                            <w:sz w:val="21"/>
                            <w:szCs w:val="21"/>
                            <w:lang w:eastAsia="en-GB"/>
                          </w:rPr>
                          <w:t>MSNs can now be viewed on the Tool.</w:t>
                        </w:r>
                      </w:p>
                      <w:p w14:paraId="4EFF6360"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36943836"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231F20"/>
                            <w:sz w:val="21"/>
                            <w:szCs w:val="21"/>
                            <w:lang w:eastAsia="en-GB"/>
                          </w:rPr>
                          <w:t>The Tool also details any changes to resupply dates and updates to the entries.</w:t>
                        </w:r>
                        <w:r w:rsidRPr="00746224">
                          <w:rPr>
                            <w:rFonts w:ascii="Arial" w:eastAsia="Times New Roman" w:hAnsi="Arial" w:cs="Arial"/>
                            <w:b/>
                            <w:bCs/>
                            <w:color w:val="000000"/>
                            <w:sz w:val="21"/>
                            <w:szCs w:val="21"/>
                            <w:lang w:eastAsia="en-GB"/>
                          </w:rPr>
                          <w:t> To access the Tool you will be required to register with the </w:t>
                        </w:r>
                        <w:hyperlink r:id="rId42" w:tooltip="https://cwccg.net/5ECH-LHSO-3W4C1S-GBXE0-1/c.aspx" w:history="1">
                          <w:r w:rsidRPr="00746224">
                            <w:rPr>
                              <w:rFonts w:ascii="Arial" w:eastAsia="Times New Roman" w:hAnsi="Arial" w:cs="Arial"/>
                              <w:b/>
                              <w:bCs/>
                              <w:color w:val="0000FF"/>
                              <w:sz w:val="21"/>
                              <w:szCs w:val="21"/>
                              <w:u w:val="single"/>
                              <w:lang w:eastAsia="en-GB"/>
                            </w:rPr>
                            <w:t>SPS website</w:t>
                          </w:r>
                        </w:hyperlink>
                        <w:r w:rsidRPr="00746224">
                          <w:rPr>
                            <w:rFonts w:ascii="Arial" w:eastAsia="Times New Roman" w:hAnsi="Arial" w:cs="Arial"/>
                            <w:b/>
                            <w:bCs/>
                            <w:color w:val="000000"/>
                            <w:sz w:val="21"/>
                            <w:szCs w:val="21"/>
                            <w:lang w:eastAsia="en-GB"/>
                          </w:rPr>
                          <w:t>.</w:t>
                        </w:r>
                      </w:p>
                      <w:p w14:paraId="6F3D3D64" w14:textId="77777777" w:rsidR="00746224" w:rsidRPr="00746224" w:rsidRDefault="00746224" w:rsidP="00746224">
                        <w:pPr>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1B691400" w14:textId="77777777" w:rsidR="00746224" w:rsidRPr="00746224" w:rsidRDefault="00746224" w:rsidP="00746224">
                        <w:pPr>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931026B"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xml:space="preserve">If you have any </w:t>
                        </w:r>
                        <w:proofErr w:type="gramStart"/>
                        <w:r w:rsidRPr="00746224">
                          <w:rPr>
                            <w:rFonts w:ascii="Arial" w:eastAsia="Times New Roman" w:hAnsi="Arial" w:cs="Arial"/>
                            <w:color w:val="231F20"/>
                            <w:sz w:val="21"/>
                            <w:szCs w:val="21"/>
                            <w:lang w:eastAsia="en-GB"/>
                          </w:rPr>
                          <w:t>queries</w:t>
                        </w:r>
                        <w:proofErr w:type="gramEnd"/>
                        <w:r w:rsidRPr="00746224">
                          <w:rPr>
                            <w:rFonts w:ascii="Arial" w:eastAsia="Times New Roman" w:hAnsi="Arial" w:cs="Arial"/>
                            <w:color w:val="231F20"/>
                            <w:sz w:val="21"/>
                            <w:szCs w:val="21"/>
                            <w:lang w:eastAsia="en-GB"/>
                          </w:rPr>
                          <w:t xml:space="preserve"> please contact: </w:t>
                        </w:r>
                        <w:hyperlink r:id="rId43" w:tooltip="mailto:DHSCmedicinesupplyteam@dhsc.gov.uk" w:history="1">
                          <w:r w:rsidRPr="00746224">
                            <w:rPr>
                              <w:rFonts w:ascii="Arial" w:eastAsia="Times New Roman" w:hAnsi="Arial" w:cs="Arial"/>
                              <w:color w:val="0078D4"/>
                              <w:sz w:val="21"/>
                              <w:szCs w:val="21"/>
                              <w:u w:val="single"/>
                              <w:lang w:eastAsia="en-GB"/>
                            </w:rPr>
                            <w:t>DHSCmedicinesupplyteam@dhsc.gov.uk</w:t>
                          </w:r>
                        </w:hyperlink>
                      </w:p>
                      <w:p w14:paraId="5836821C" w14:textId="77777777" w:rsidR="00746224" w:rsidRPr="00746224" w:rsidRDefault="00746224" w:rsidP="00746224">
                        <w:pPr>
                          <w:spacing w:line="315" w:lineRule="atLeast"/>
                          <w:rPr>
                            <w:rFonts w:ascii="Arial" w:eastAsia="Times New Roman" w:hAnsi="Arial" w:cs="Arial"/>
                            <w:color w:val="231F20"/>
                            <w:sz w:val="21"/>
                            <w:szCs w:val="21"/>
                            <w:lang w:eastAsia="en-GB"/>
                          </w:rPr>
                        </w:pPr>
                      </w:p>
                      <w:p w14:paraId="3E2A51B3" w14:textId="77777777" w:rsidR="00746224" w:rsidRPr="00746224" w:rsidRDefault="00746224" w:rsidP="00746224">
                        <w:pPr>
                          <w:spacing w:line="315" w:lineRule="atLeast"/>
                          <w:rPr>
                            <w:rFonts w:ascii="Arial" w:eastAsia="Times New Roman" w:hAnsi="Arial" w:cs="Arial"/>
                            <w:color w:val="231F20"/>
                            <w:sz w:val="21"/>
                            <w:szCs w:val="21"/>
                            <w:lang w:eastAsia="en-GB"/>
                          </w:rPr>
                        </w:pPr>
                      </w:p>
                      <w:p w14:paraId="788D1E95"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Supporting patients (and colleagues) who stammer</w:t>
                        </w:r>
                      </w:p>
                      <w:p w14:paraId="58DB432C"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Please follow the link </w:t>
                        </w:r>
                        <w:hyperlink r:id="rId44" w:tooltip="https://cwccg.net/5ECH-LHSO-3W4C1S-GBXDV-1/c.aspx" w:history="1">
                          <w:r w:rsidRPr="00746224">
                            <w:rPr>
                              <w:rFonts w:ascii="Arial" w:eastAsia="Times New Roman" w:hAnsi="Arial" w:cs="Arial"/>
                              <w:color w:val="0000FF"/>
                              <w:sz w:val="21"/>
                              <w:szCs w:val="21"/>
                              <w:u w:val="single"/>
                              <w:lang w:eastAsia="en-GB"/>
                            </w:rPr>
                            <w:t>https://bjgplife.com/supporting-patients-and-colleagues-who-stammer</w:t>
                          </w:r>
                        </w:hyperlink>
                        <w:r w:rsidRPr="00746224">
                          <w:rPr>
                            <w:rFonts w:ascii="Arial" w:eastAsia="Times New Roman" w:hAnsi="Arial" w:cs="Arial"/>
                            <w:color w:val="000000"/>
                            <w:sz w:val="21"/>
                            <w:szCs w:val="21"/>
                            <w:lang w:eastAsia="en-GB"/>
                          </w:rPr>
                          <w:t> for an article which is relevant to NHS Clinicians in Primary Care so they have a better understanding of stammering and how to interact with people who stammer in a supportive manner, in order to optimise clinical consultations. This will minimise the risk of misdiagnosis and poor care.</w:t>
                        </w:r>
                      </w:p>
                      <w:p w14:paraId="6EACD15D"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76E8C994"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5B8A2913"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Cost of living crisis and support to families this summer</w:t>
                        </w:r>
                      </w:p>
                      <w:p w14:paraId="5E56B6E9"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xml:space="preserve">As you will be aware that there is a very severe cost of living crisis in the UK and we are very worried about how this will affect families this summer, and beyond. This will impact the most </w:t>
                        </w:r>
                        <w:proofErr w:type="gramStart"/>
                        <w:r w:rsidRPr="00746224">
                          <w:rPr>
                            <w:rFonts w:ascii="Arial" w:eastAsia="Times New Roman" w:hAnsi="Arial" w:cs="Arial"/>
                            <w:color w:val="231F20"/>
                            <w:sz w:val="21"/>
                            <w:szCs w:val="21"/>
                            <w:lang w:eastAsia="en-GB"/>
                          </w:rPr>
                          <w:t>vulnerable, but</w:t>
                        </w:r>
                        <w:proofErr w:type="gramEnd"/>
                        <w:r w:rsidRPr="00746224">
                          <w:rPr>
                            <w:rFonts w:ascii="Arial" w:eastAsia="Times New Roman" w:hAnsi="Arial" w:cs="Arial"/>
                            <w:color w:val="231F20"/>
                            <w:sz w:val="21"/>
                            <w:szCs w:val="21"/>
                            <w:lang w:eastAsia="en-GB"/>
                          </w:rPr>
                          <w:t xml:space="preserve"> will also impact new groups of people that have not applied for benefits, discretionary payments and exemptions before so we all need to help people understand their rights and entitlements and how they can get help.</w:t>
                        </w:r>
                      </w:p>
                      <w:p w14:paraId="3FB3EFE5"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xml:space="preserve">People may well come to their GP or have an appointment and talk about these issues, but also it is well worth having a conversation with anyone we are seeing in our </w:t>
                        </w:r>
                        <w:proofErr w:type="gramStart"/>
                        <w:r w:rsidRPr="00746224">
                          <w:rPr>
                            <w:rFonts w:ascii="Arial" w:eastAsia="Times New Roman" w:hAnsi="Arial" w:cs="Arial"/>
                            <w:color w:val="231F20"/>
                            <w:sz w:val="21"/>
                            <w:szCs w:val="21"/>
                            <w:lang w:eastAsia="en-GB"/>
                          </w:rPr>
                          <w:t>front line</w:t>
                        </w:r>
                        <w:proofErr w:type="gramEnd"/>
                        <w:r w:rsidRPr="00746224">
                          <w:rPr>
                            <w:rFonts w:ascii="Arial" w:eastAsia="Times New Roman" w:hAnsi="Arial" w:cs="Arial"/>
                            <w:color w:val="231F20"/>
                            <w:sz w:val="21"/>
                            <w:szCs w:val="21"/>
                            <w:lang w:eastAsia="en-GB"/>
                          </w:rPr>
                          <w:t xml:space="preserve"> services, such as your GP practice. </w:t>
                        </w:r>
                      </w:p>
                      <w:p w14:paraId="75070991"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A06F6AA"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Coventry City Council would be grateful if you could include the </w:t>
                        </w:r>
                        <w:hyperlink r:id="rId45" w:tooltip="https://cwccg.net/5ECH-LHSO-3W4C1S-GBXDY-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231F20"/>
                            <w:sz w:val="21"/>
                            <w:szCs w:val="21"/>
                            <w:lang w:eastAsia="en-GB"/>
                          </w:rPr>
                          <w:t> flyer in your practice, and if you could share on the practice website to promote the new CCC website where this and other information could be provided, please follow the link </w:t>
                        </w:r>
                        <w:hyperlink r:id="rId46" w:tooltip="https://cwccg.net/5ECH-LHSO-3W4C1S-GBXDX-1/c.aspx" w:history="1">
                          <w:r w:rsidRPr="00746224">
                            <w:rPr>
                              <w:rFonts w:ascii="Arial" w:eastAsia="Times New Roman" w:hAnsi="Arial" w:cs="Arial"/>
                              <w:color w:val="0000FF"/>
                              <w:sz w:val="21"/>
                              <w:szCs w:val="21"/>
                              <w:u w:val="single"/>
                              <w:lang w:eastAsia="en-GB"/>
                            </w:rPr>
                            <w:t>https://www.coventry.gov.uk/cost-living-wellbeing-support</w:t>
                          </w:r>
                        </w:hyperlink>
                      </w:p>
                      <w:p w14:paraId="68319C51"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5246B0FB"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7D007A0D"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lastRenderedPageBreak/>
                          <w:t>COVID-19 Autumn booster and flu vaccine programme expansion UPDATE </w:t>
                        </w:r>
                        <w:r w:rsidRPr="00746224">
                          <w:rPr>
                            <w:rFonts w:ascii="Arial" w:eastAsia="Times New Roman" w:hAnsi="Arial" w:cs="Arial"/>
                            <w:color w:val="231F20"/>
                            <w:sz w:val="21"/>
                            <w:szCs w:val="21"/>
                            <w:lang w:eastAsia="en-GB"/>
                          </w:rPr>
                          <w:br/>
                          <w:t>Please see </w:t>
                        </w:r>
                        <w:hyperlink r:id="rId47" w:tooltip="https://cwccg.net/5ECH-LHSO-3W4C1S-GBXDW-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231F20"/>
                            <w:sz w:val="21"/>
                            <w:szCs w:val="21"/>
                            <w:lang w:eastAsia="en-GB"/>
                          </w:rPr>
                          <w:t> C1674 COVID-19 Autumn booster and flu vaccine programme expansion which has been shared with all Trusts and ICB COVID SPOC accounts and vaccination PMO (with action to share with vaccination sites and SVOCs) on behalf of National SPOC.</w:t>
                        </w:r>
                      </w:p>
                    </w:tc>
                  </w:tr>
                </w:tbl>
                <w:p w14:paraId="2C8BEED1" w14:textId="77777777" w:rsidR="00746224" w:rsidRPr="00746224" w:rsidRDefault="00746224" w:rsidP="0074622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746224" w:rsidRPr="00746224" w14:paraId="6A78F16F" w14:textId="77777777">
                    <w:tc>
                      <w:tcPr>
                        <w:tcW w:w="0" w:type="auto"/>
                        <w:tcBorders>
                          <w:top w:val="nil"/>
                          <w:left w:val="nil"/>
                          <w:bottom w:val="nil"/>
                          <w:right w:val="nil"/>
                        </w:tcBorders>
                        <w:tcMar>
                          <w:top w:w="150" w:type="dxa"/>
                          <w:left w:w="150" w:type="dxa"/>
                          <w:bottom w:w="150" w:type="dxa"/>
                          <w:right w:w="150" w:type="dxa"/>
                        </w:tcMar>
                        <w:hideMark/>
                      </w:tcPr>
                      <w:p w14:paraId="0F558239" w14:textId="77777777" w:rsidR="00746224" w:rsidRPr="00746224" w:rsidRDefault="00746224" w:rsidP="00746224">
                        <w:pPr>
                          <w:spacing w:after="160" w:line="225" w:lineRule="atLeast"/>
                          <w:rPr>
                            <w:rFonts w:ascii="Arial" w:eastAsia="Times New Roman" w:hAnsi="Arial" w:cs="Arial"/>
                            <w:color w:val="231F20"/>
                            <w:sz w:val="21"/>
                            <w:szCs w:val="21"/>
                            <w:lang w:eastAsia="en-GB"/>
                          </w:rPr>
                        </w:pPr>
                      </w:p>
                      <w:p w14:paraId="5E718452" w14:textId="77777777" w:rsidR="00746224" w:rsidRPr="00746224" w:rsidRDefault="00746224" w:rsidP="00746224">
                        <w:pPr>
                          <w:spacing w:after="160" w:line="225" w:lineRule="atLeast"/>
                          <w:rPr>
                            <w:rFonts w:ascii="Arial" w:eastAsia="Times New Roman" w:hAnsi="Arial" w:cs="Arial"/>
                            <w:color w:val="231F20"/>
                            <w:sz w:val="21"/>
                            <w:szCs w:val="21"/>
                            <w:lang w:eastAsia="en-GB"/>
                          </w:rPr>
                        </w:pPr>
                        <w:r w:rsidRPr="00746224">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43EE1FCC"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Records Access - Safeguarding Webinars  </w:t>
                        </w:r>
                      </w:p>
                      <w:p w14:paraId="21469F11"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NHS England, Implementation team are excited to inform you of two upcoming records access webinar sessions that will be focussed on safeguarding. </w:t>
                        </w:r>
                      </w:p>
                      <w:p w14:paraId="2D510D5E" w14:textId="77777777" w:rsidR="00746224" w:rsidRPr="00746224" w:rsidRDefault="00746224" w:rsidP="00746224">
                        <w:pPr>
                          <w:spacing w:line="225" w:lineRule="atLeast"/>
                          <w:rPr>
                            <w:rFonts w:ascii="Arial" w:eastAsia="Times New Roman" w:hAnsi="Arial" w:cs="Arial"/>
                            <w:color w:val="231F20"/>
                            <w:sz w:val="21"/>
                            <w:szCs w:val="21"/>
                            <w:lang w:eastAsia="en-GB"/>
                          </w:rPr>
                        </w:pPr>
                      </w:p>
                      <w:p w14:paraId="197A9FD9"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b/>
                            <w:bCs/>
                            <w:color w:val="231F20"/>
                            <w:sz w:val="21"/>
                            <w:szCs w:val="21"/>
                            <w:lang w:eastAsia="en-GB"/>
                          </w:rPr>
                          <w:t>Tuesday 26</w:t>
                        </w:r>
                        <w:r w:rsidRPr="00746224">
                          <w:rPr>
                            <w:rFonts w:ascii="Arial" w:eastAsia="Times New Roman" w:hAnsi="Arial" w:cs="Arial"/>
                            <w:b/>
                            <w:bCs/>
                            <w:color w:val="231F20"/>
                            <w:sz w:val="21"/>
                            <w:szCs w:val="21"/>
                            <w:vertAlign w:val="superscript"/>
                            <w:lang w:eastAsia="en-GB"/>
                          </w:rPr>
                          <w:t>th</w:t>
                        </w:r>
                        <w:r w:rsidRPr="00746224">
                          <w:rPr>
                            <w:rFonts w:ascii="Arial" w:eastAsia="Times New Roman" w:hAnsi="Arial" w:cs="Arial"/>
                            <w:b/>
                            <w:bCs/>
                            <w:color w:val="231F20"/>
                            <w:sz w:val="21"/>
                            <w:szCs w:val="21"/>
                            <w:lang w:eastAsia="en-GB"/>
                          </w:rPr>
                          <w:t> July at 12-1pm</w:t>
                        </w:r>
                      </w:p>
                      <w:p w14:paraId="1053135D"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Michelle Sharma, named GP for Safeguarding and Co-Chair of the National Network of Named GPs for Safeguarding (NNNGP) will presenting and discussing how processes were implemented in practice, giving advice and guidance to manage records access and safeguarding. Michelle will join an expert panel that will answer questions from the audience.</w:t>
                        </w:r>
                      </w:p>
                      <w:p w14:paraId="5E1A8DDB"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To register, please follow the </w:t>
                        </w:r>
                        <w:hyperlink r:id="rId48" w:tooltip="https://cwccg.net/5ECH-LHSO-3W4C1S-GBXDT-1/c.aspx" w:history="1">
                          <w:r w:rsidRPr="00746224">
                            <w:rPr>
                              <w:rFonts w:ascii="Arial" w:eastAsia="Times New Roman" w:hAnsi="Arial" w:cs="Arial"/>
                              <w:color w:val="0000FF"/>
                              <w:sz w:val="21"/>
                              <w:szCs w:val="21"/>
                              <w:u w:val="single"/>
                              <w:lang w:eastAsia="en-GB"/>
                            </w:rPr>
                            <w:t>link</w:t>
                          </w:r>
                          <w:r w:rsidRPr="00746224">
                            <w:rPr>
                              <w:rFonts w:ascii="Arial" w:eastAsia="Times New Roman" w:hAnsi="Arial" w:cs="Arial"/>
                              <w:sz w:val="21"/>
                              <w:szCs w:val="21"/>
                              <w:lang w:eastAsia="en-GB"/>
                            </w:rPr>
                            <w:t> </w:t>
                          </w:r>
                        </w:hyperlink>
                      </w:p>
                      <w:p w14:paraId="3BC0F7CE" w14:textId="77777777" w:rsidR="00746224" w:rsidRPr="00746224" w:rsidRDefault="00746224" w:rsidP="00746224">
                        <w:pPr>
                          <w:spacing w:line="225" w:lineRule="atLeast"/>
                          <w:rPr>
                            <w:rFonts w:ascii="Arial" w:eastAsia="Times New Roman" w:hAnsi="Arial" w:cs="Arial"/>
                            <w:color w:val="231F20"/>
                            <w:sz w:val="21"/>
                            <w:szCs w:val="21"/>
                            <w:lang w:eastAsia="en-GB"/>
                          </w:rPr>
                        </w:pPr>
                      </w:p>
                      <w:p w14:paraId="74EF6D3A"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b/>
                            <w:bCs/>
                            <w:color w:val="231F20"/>
                            <w:sz w:val="21"/>
                            <w:szCs w:val="21"/>
                            <w:lang w:eastAsia="en-GB"/>
                          </w:rPr>
                          <w:t>Thursday 11th August 12-1pm </w:t>
                        </w:r>
                      </w:p>
                      <w:p w14:paraId="203E50A5"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xml:space="preserve">James Higgins, GP and named GP for safeguarding will be presenting on detail specific scenarios including circumstances that may cause harm, changes in circumstances, </w:t>
                        </w:r>
                        <w:proofErr w:type="gramStart"/>
                        <w:r w:rsidRPr="00746224">
                          <w:rPr>
                            <w:rFonts w:ascii="Arial" w:eastAsia="Times New Roman" w:hAnsi="Arial" w:cs="Arial"/>
                            <w:color w:val="231F20"/>
                            <w:sz w:val="21"/>
                            <w:szCs w:val="21"/>
                            <w:lang w:eastAsia="en-GB"/>
                          </w:rPr>
                          <w:t>vulnerability</w:t>
                        </w:r>
                        <w:proofErr w:type="gramEnd"/>
                        <w:r w:rsidRPr="00746224">
                          <w:rPr>
                            <w:rFonts w:ascii="Arial" w:eastAsia="Times New Roman" w:hAnsi="Arial" w:cs="Arial"/>
                            <w:color w:val="231F20"/>
                            <w:sz w:val="21"/>
                            <w:szCs w:val="21"/>
                            <w:lang w:eastAsia="en-GB"/>
                          </w:rPr>
                          <w:t xml:space="preserve"> and coercion. Additionally, there will be discussions on when to consider not providing record access to a patient.</w:t>
                        </w:r>
                      </w:p>
                      <w:p w14:paraId="11A8861D"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To register, please follow the </w:t>
                        </w:r>
                        <w:hyperlink r:id="rId49" w:tooltip="https://cwccg.net/5ECH-LHSO-3W4C1S-GBXE1-1/c.aspx" w:history="1">
                          <w:r w:rsidRPr="00746224">
                            <w:rPr>
                              <w:rFonts w:ascii="Arial" w:eastAsia="Times New Roman" w:hAnsi="Arial" w:cs="Arial"/>
                              <w:color w:val="0000FF"/>
                              <w:sz w:val="21"/>
                              <w:szCs w:val="21"/>
                              <w:u w:val="single"/>
                              <w:lang w:eastAsia="en-GB"/>
                            </w:rPr>
                            <w:t>link</w:t>
                          </w:r>
                          <w:r w:rsidRPr="00746224">
                            <w:rPr>
                              <w:rFonts w:ascii="Arial" w:eastAsia="Times New Roman" w:hAnsi="Arial" w:cs="Arial"/>
                              <w:sz w:val="21"/>
                              <w:szCs w:val="21"/>
                              <w:lang w:eastAsia="en-GB"/>
                            </w:rPr>
                            <w:t> </w:t>
                          </w:r>
                        </w:hyperlink>
                      </w:p>
                      <w:p w14:paraId="092DB48B" w14:textId="77777777" w:rsidR="00746224" w:rsidRPr="00746224" w:rsidRDefault="00746224" w:rsidP="00746224">
                        <w:pPr>
                          <w:spacing w:line="225" w:lineRule="atLeast"/>
                          <w:rPr>
                            <w:rFonts w:ascii="Arial" w:eastAsia="Times New Roman" w:hAnsi="Arial" w:cs="Arial"/>
                            <w:color w:val="231F20"/>
                            <w:sz w:val="21"/>
                            <w:szCs w:val="21"/>
                            <w:lang w:eastAsia="en-GB"/>
                          </w:rPr>
                        </w:pPr>
                      </w:p>
                      <w:p w14:paraId="39740034"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b/>
                            <w:bCs/>
                            <w:color w:val="231F20"/>
                            <w:sz w:val="21"/>
                            <w:szCs w:val="21"/>
                            <w:lang w:eastAsia="en-GB"/>
                          </w:rPr>
                          <w:t>Intended audience</w:t>
                        </w:r>
                      </w:p>
                      <w:p w14:paraId="32389E36"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xml:space="preserve">This session is for clinicians, operational </w:t>
                        </w:r>
                        <w:proofErr w:type="gramStart"/>
                        <w:r w:rsidRPr="00746224">
                          <w:rPr>
                            <w:rFonts w:ascii="Arial" w:eastAsia="Times New Roman" w:hAnsi="Arial" w:cs="Arial"/>
                            <w:color w:val="231F20"/>
                            <w:sz w:val="21"/>
                            <w:szCs w:val="21"/>
                            <w:lang w:eastAsia="en-GB"/>
                          </w:rPr>
                          <w:t>staffs</w:t>
                        </w:r>
                        <w:proofErr w:type="gramEnd"/>
                        <w:r w:rsidRPr="00746224">
                          <w:rPr>
                            <w:rFonts w:ascii="Arial" w:eastAsia="Times New Roman" w:hAnsi="Arial" w:cs="Arial"/>
                            <w:color w:val="231F20"/>
                            <w:sz w:val="21"/>
                            <w:szCs w:val="21"/>
                            <w:lang w:eastAsia="en-GB"/>
                          </w:rPr>
                          <w:t xml:space="preserve"> and managers responsible for safeguarding, domestic violence and abuse, </w:t>
                        </w:r>
                        <w:proofErr w:type="spellStart"/>
                        <w:r w:rsidRPr="00746224">
                          <w:rPr>
                            <w:rFonts w:ascii="Arial" w:eastAsia="Times New Roman" w:hAnsi="Arial" w:cs="Arial"/>
                            <w:color w:val="231F20"/>
                            <w:sz w:val="21"/>
                            <w:szCs w:val="21"/>
                            <w:lang w:eastAsia="en-GB"/>
                          </w:rPr>
                          <w:t>caldicott</w:t>
                        </w:r>
                        <w:proofErr w:type="spellEnd"/>
                        <w:r w:rsidRPr="00746224">
                          <w:rPr>
                            <w:rFonts w:ascii="Arial" w:eastAsia="Times New Roman" w:hAnsi="Arial" w:cs="Arial"/>
                            <w:color w:val="231F20"/>
                            <w:sz w:val="21"/>
                            <w:szCs w:val="21"/>
                            <w:lang w:eastAsia="en-GB"/>
                          </w:rPr>
                          <w:t xml:space="preserve"> guardians and managers responsible for information governance in general practice and in CCGs. The session will focus on risks associated with online records access, so that they can be mitigated and inform training plans associated with data entry into clinical systems. </w:t>
                        </w:r>
                      </w:p>
                      <w:p w14:paraId="411A56DB"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A82F636" w14:textId="77777777" w:rsidR="00746224" w:rsidRPr="00746224" w:rsidRDefault="00746224" w:rsidP="00746224">
                        <w:pPr>
                          <w:spacing w:after="240"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For more information on upcoming webinars and topics please visit</w:t>
                        </w:r>
                        <w:hyperlink r:id="rId50" w:tooltip="https://cwccg.net/5ECH-LHSO-3W4C1S-GBX06-1/c.aspx" w:history="1">
                          <w:r w:rsidRPr="00746224">
                            <w:rPr>
                              <w:rFonts w:ascii="Arial" w:eastAsia="Times New Roman" w:hAnsi="Arial" w:cs="Arial"/>
                              <w:color w:val="0000FF"/>
                              <w:sz w:val="21"/>
                              <w:szCs w:val="21"/>
                              <w:u w:val="single"/>
                              <w:lang w:eastAsia="en-GB"/>
                            </w:rPr>
                            <w:t>  link</w:t>
                          </w:r>
                          <w:r w:rsidRPr="00746224">
                            <w:rPr>
                              <w:rFonts w:ascii="Arial" w:eastAsia="Times New Roman" w:hAnsi="Arial" w:cs="Arial"/>
                              <w:sz w:val="21"/>
                              <w:szCs w:val="21"/>
                              <w:lang w:eastAsia="en-GB"/>
                            </w:rPr>
                            <w:t> </w:t>
                          </w:r>
                        </w:hyperlink>
                        <w:r w:rsidRPr="00746224">
                          <w:rPr>
                            <w:rFonts w:ascii="Arial" w:eastAsia="Times New Roman" w:hAnsi="Arial" w:cs="Arial"/>
                            <w:color w:val="231F20"/>
                            <w:sz w:val="21"/>
                            <w:szCs w:val="21"/>
                            <w:lang w:eastAsia="en-GB"/>
                          </w:rPr>
                          <w:t>.</w:t>
                        </w:r>
                      </w:p>
                      <w:p w14:paraId="7D2C499C" w14:textId="77777777" w:rsidR="00746224" w:rsidRPr="00746224" w:rsidRDefault="00746224" w:rsidP="00746224">
                        <w:pPr>
                          <w:spacing w:line="225" w:lineRule="atLeast"/>
                          <w:rPr>
                            <w:rFonts w:ascii="Arial" w:eastAsia="Times New Roman" w:hAnsi="Arial" w:cs="Arial"/>
                            <w:color w:val="231F20"/>
                            <w:sz w:val="21"/>
                            <w:szCs w:val="21"/>
                            <w:lang w:eastAsia="en-GB"/>
                          </w:rPr>
                        </w:pPr>
                      </w:p>
                      <w:p w14:paraId="2710D744"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EMIS: ICR: GP Drop-in sessions </w:t>
                        </w:r>
                        <w:r w:rsidRPr="00746224">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746224">
                          <w:rPr>
                            <w:rFonts w:ascii="Arial" w:eastAsia="Times New Roman" w:hAnsi="Arial" w:cs="Arial"/>
                            <w:color w:val="231F20"/>
                            <w:sz w:val="21"/>
                            <w:szCs w:val="21"/>
                            <w:lang w:eastAsia="en-GB"/>
                          </w:rPr>
                          <w:t>health</w:t>
                        </w:r>
                        <w:proofErr w:type="gramEnd"/>
                        <w:r w:rsidRPr="00746224">
                          <w:rPr>
                            <w:rFonts w:ascii="Arial" w:eastAsia="Times New Roman" w:hAnsi="Arial" w:cs="Arial"/>
                            <w:color w:val="231F20"/>
                            <w:sz w:val="21"/>
                            <w:szCs w:val="21"/>
                            <w:lang w:eastAsia="en-GB"/>
                          </w:rPr>
                          <w:t xml:space="preserve"> and care professionals.</w:t>
                        </w:r>
                      </w:p>
                      <w:p w14:paraId="4C1F0D44"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5E4CC111"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4197A170"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71190D9E"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The benefits to your Practices include:</w:t>
                        </w:r>
                      </w:p>
                      <w:p w14:paraId="692C4E9F" w14:textId="77777777" w:rsidR="00746224" w:rsidRPr="00746224" w:rsidRDefault="00746224" w:rsidP="00746224">
                        <w:pPr>
                          <w:numPr>
                            <w:ilvl w:val="0"/>
                            <w:numId w:val="6"/>
                          </w:numPr>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Not having to repeat your details every time you have a different episode of care</w:t>
                        </w:r>
                      </w:p>
                      <w:p w14:paraId="63D11D13" w14:textId="77777777" w:rsidR="00746224" w:rsidRPr="00746224" w:rsidRDefault="00746224" w:rsidP="00746224">
                        <w:pPr>
                          <w:numPr>
                            <w:ilvl w:val="0"/>
                            <w:numId w:val="6"/>
                          </w:numPr>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Better and potentially faster treatment due to health and care professionals having access to better information</w:t>
                        </w:r>
                      </w:p>
                      <w:p w14:paraId="685550A5" w14:textId="77777777" w:rsidR="00746224" w:rsidRPr="00746224" w:rsidRDefault="00746224" w:rsidP="00746224">
                        <w:pPr>
                          <w:numPr>
                            <w:ilvl w:val="0"/>
                            <w:numId w:val="6"/>
                          </w:numPr>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2C03B59D" w14:textId="77777777" w:rsidR="00746224" w:rsidRPr="00746224" w:rsidRDefault="00746224" w:rsidP="00746224">
                        <w:pPr>
                          <w:numPr>
                            <w:ilvl w:val="0"/>
                            <w:numId w:val="6"/>
                          </w:numPr>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255B228D" w14:textId="77777777" w:rsidR="00746224" w:rsidRPr="00746224" w:rsidRDefault="00746224" w:rsidP="00746224">
                        <w:pPr>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34493EE2"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lastRenderedPageBreak/>
                          <w:t xml:space="preserve">We will be having informal Drop-in sessions every Wednesday 12:30-13:30 from the </w:t>
                        </w:r>
                        <w:proofErr w:type="gramStart"/>
                        <w:r w:rsidRPr="00746224">
                          <w:rPr>
                            <w:rFonts w:ascii="Arial" w:eastAsia="Times New Roman" w:hAnsi="Arial" w:cs="Arial"/>
                            <w:color w:val="231F20"/>
                            <w:sz w:val="21"/>
                            <w:szCs w:val="21"/>
                            <w:lang w:eastAsia="en-GB"/>
                          </w:rPr>
                          <w:t>10</w:t>
                        </w:r>
                        <w:r w:rsidRPr="00746224">
                          <w:rPr>
                            <w:rFonts w:ascii="Arial" w:eastAsia="Times New Roman" w:hAnsi="Arial" w:cs="Arial"/>
                            <w:color w:val="231F20"/>
                            <w:sz w:val="21"/>
                            <w:szCs w:val="21"/>
                            <w:vertAlign w:val="superscript"/>
                            <w:lang w:eastAsia="en-GB"/>
                          </w:rPr>
                          <w:t>th</w:t>
                        </w:r>
                        <w:proofErr w:type="gramEnd"/>
                        <w:r w:rsidRPr="00746224">
                          <w:rPr>
                            <w:rFonts w:ascii="Arial" w:eastAsia="Times New Roman" w:hAnsi="Arial" w:cs="Arial"/>
                            <w:color w:val="231F20"/>
                            <w:sz w:val="21"/>
                            <w:szCs w:val="21"/>
                            <w:lang w:eastAsia="en-GB"/>
                          </w:rPr>
                          <w:t> July to the 28</w:t>
                        </w:r>
                        <w:r w:rsidRPr="00746224">
                          <w:rPr>
                            <w:rFonts w:ascii="Arial" w:eastAsia="Times New Roman" w:hAnsi="Arial" w:cs="Arial"/>
                            <w:color w:val="231F20"/>
                            <w:sz w:val="21"/>
                            <w:szCs w:val="21"/>
                            <w:vertAlign w:val="superscript"/>
                            <w:lang w:eastAsia="en-GB"/>
                          </w:rPr>
                          <w:t>th</w:t>
                        </w:r>
                        <w:r w:rsidRPr="00746224">
                          <w:rPr>
                            <w:rFonts w:ascii="Arial" w:eastAsia="Times New Roman" w:hAnsi="Arial" w:cs="Arial"/>
                            <w:color w:val="231F20"/>
                            <w:sz w:val="21"/>
                            <w:szCs w:val="21"/>
                            <w:lang w:eastAsia="en-GB"/>
                          </w:rPr>
                          <w:t> September.</w:t>
                        </w:r>
                      </w:p>
                      <w:p w14:paraId="78FE3EC3"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The link to join is : </w:t>
                        </w:r>
                        <w:hyperlink r:id="rId51" w:tooltip="https://cwccg.net/5ECH-LHSO-3W4C1S-GATQA-1/c.aspx" w:history="1">
                          <w:r w:rsidRPr="00746224">
                            <w:rPr>
                              <w:rFonts w:ascii="Arial" w:eastAsia="Times New Roman" w:hAnsi="Arial" w:cs="Arial"/>
                              <w:color w:val="6264A7"/>
                              <w:sz w:val="21"/>
                              <w:szCs w:val="21"/>
                              <w:u w:val="single"/>
                              <w:lang w:eastAsia="en-GB"/>
                            </w:rPr>
                            <w:t>Click here to join the meeting</w:t>
                          </w:r>
                        </w:hyperlink>
                      </w:p>
                      <w:p w14:paraId="4CBAB6CD"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52424"/>
                            <w:sz w:val="21"/>
                            <w:szCs w:val="21"/>
                            <w:lang w:eastAsia="en-GB"/>
                          </w:rPr>
                          <w:t>Or </w:t>
                        </w:r>
                      </w:p>
                      <w:p w14:paraId="3203A8F8" w14:textId="77777777" w:rsidR="00746224" w:rsidRPr="00746224" w:rsidRDefault="00746224" w:rsidP="00746224">
                        <w:pPr>
                          <w:spacing w:line="315" w:lineRule="atLeast"/>
                          <w:rPr>
                            <w:rFonts w:ascii="Arial" w:eastAsia="Times New Roman" w:hAnsi="Arial" w:cs="Arial"/>
                            <w:color w:val="231F20"/>
                            <w:sz w:val="21"/>
                            <w:szCs w:val="21"/>
                            <w:lang w:eastAsia="en-GB"/>
                          </w:rPr>
                        </w:pPr>
                        <w:hyperlink r:id="rId52" w:tooltip="https://cwccg.net/5ECH-LHSO-3W4C1S-GATQA-1/c.aspx" w:history="1">
                          <w:r w:rsidRPr="00746224">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51760B68"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38A08267"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Good Patient Comms Survey </w:t>
                        </w:r>
                        <w:r w:rsidRPr="00746224">
                          <w:rPr>
                            <w:rFonts w:ascii="Arial" w:eastAsia="Times New Roman" w:hAnsi="Arial" w:cs="Arial"/>
                            <w:color w:val="231F20"/>
                            <w:sz w:val="21"/>
                            <w:szCs w:val="21"/>
                            <w:lang w:eastAsia="en-GB"/>
                          </w:rPr>
                          <w:br/>
                        </w:r>
                        <w:r w:rsidRPr="00746224">
                          <w:rPr>
                            <w:rFonts w:ascii="Arial" w:eastAsia="Times New Roman" w:hAnsi="Arial" w:cs="Arial"/>
                            <w:color w:val="000000"/>
                            <w:sz w:val="21"/>
                            <w:szCs w:val="21"/>
                            <w:lang w:eastAsia="en-GB"/>
                          </w:rPr>
                          <w:t>NHSE are looking to find examples of good patient communication from GP practices from across the region, as well as contact details for person responsible for patient communication in each practi</w:t>
                        </w:r>
                        <w:r w:rsidRPr="00746224">
                          <w:rPr>
                            <w:rFonts w:ascii="Arial" w:eastAsia="Times New Roman" w:hAnsi="Arial" w:cs="Arial"/>
                            <w:color w:val="231F20"/>
                            <w:sz w:val="21"/>
                            <w:szCs w:val="21"/>
                            <w:lang w:eastAsia="en-GB"/>
                          </w:rPr>
                          <w:t>c</w:t>
                        </w:r>
                        <w:r w:rsidRPr="00746224">
                          <w:rPr>
                            <w:rFonts w:ascii="Arial" w:eastAsia="Times New Roman" w:hAnsi="Arial" w:cs="Arial"/>
                            <w:color w:val="000000"/>
                            <w:sz w:val="21"/>
                            <w:szCs w:val="21"/>
                            <w:lang w:eastAsia="en-GB"/>
                          </w:rPr>
                          <w:t>e. </w:t>
                        </w:r>
                        <w:r w:rsidRPr="00746224">
                          <w:rPr>
                            <w:rFonts w:ascii="Arial" w:eastAsia="Times New Roman" w:hAnsi="Arial" w:cs="Arial"/>
                            <w:color w:val="231F20"/>
                            <w:sz w:val="21"/>
                            <w:szCs w:val="21"/>
                            <w:lang w:eastAsia="en-GB"/>
                          </w:rPr>
                          <w:br/>
                        </w:r>
                        <w:r w:rsidRPr="00746224">
                          <w:rPr>
                            <w:rFonts w:ascii="Arial" w:eastAsia="Times New Roman" w:hAnsi="Arial" w:cs="Arial"/>
                            <w:color w:val="231F20"/>
                            <w:sz w:val="21"/>
                            <w:szCs w:val="21"/>
                            <w:lang w:eastAsia="en-GB"/>
                          </w:rPr>
                          <w:br/>
                        </w:r>
                        <w:hyperlink r:id="rId53" w:tooltip="https://cwccg.net/5ECH-LHSO-3W4C1S-GBXDZ-1/c.aspx" w:history="1">
                          <w:r w:rsidRPr="00746224">
                            <w:rPr>
                              <w:rFonts w:ascii="Arial" w:eastAsia="Times New Roman" w:hAnsi="Arial" w:cs="Arial"/>
                              <w:color w:val="0000FF"/>
                              <w:sz w:val="21"/>
                              <w:szCs w:val="21"/>
                              <w:u w:val="single"/>
                              <w:lang w:eastAsia="en-GB"/>
                            </w:rPr>
                            <w:t>Please use this link</w:t>
                          </w:r>
                        </w:hyperlink>
                        <w:r w:rsidRPr="00746224">
                          <w:rPr>
                            <w:rFonts w:ascii="Arial" w:eastAsia="Times New Roman" w:hAnsi="Arial" w:cs="Arial"/>
                            <w:color w:val="231F20"/>
                            <w:sz w:val="21"/>
                            <w:szCs w:val="21"/>
                            <w:lang w:eastAsia="en-GB"/>
                          </w:rPr>
                          <w:t> </w:t>
                        </w:r>
                        <w:r w:rsidRPr="00746224">
                          <w:rPr>
                            <w:rFonts w:ascii="Arial" w:eastAsia="Times New Roman" w:hAnsi="Arial" w:cs="Arial"/>
                            <w:color w:val="000000"/>
                            <w:sz w:val="21"/>
                            <w:szCs w:val="21"/>
                            <w:lang w:eastAsia="en-GB"/>
                          </w:rPr>
                          <w:t>with your GP networks and colleagues across the region. The survey deadline is </w:t>
                        </w:r>
                        <w:r w:rsidRPr="00746224">
                          <w:rPr>
                            <w:rFonts w:ascii="Arial" w:eastAsia="Times New Roman" w:hAnsi="Arial" w:cs="Arial"/>
                            <w:b/>
                            <w:bCs/>
                            <w:color w:val="000000"/>
                            <w:sz w:val="21"/>
                            <w:szCs w:val="21"/>
                            <w:lang w:eastAsia="en-GB"/>
                          </w:rPr>
                          <w:t>Friday 19 August.</w:t>
                        </w:r>
                      </w:p>
                      <w:p w14:paraId="00B7794C"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19B4FDDA" w14:textId="77777777" w:rsidR="00746224" w:rsidRPr="00746224" w:rsidRDefault="00746224" w:rsidP="00746224">
                        <w:pPr>
                          <w:spacing w:after="240"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Wellbeing4Life event at Claremont Children &amp; Family Centre 10.8.22 10am till 2pm </w:t>
                        </w:r>
                        <w:r w:rsidRPr="00746224">
                          <w:rPr>
                            <w:rFonts w:ascii="Arial" w:eastAsia="Times New Roman" w:hAnsi="Arial" w:cs="Arial"/>
                            <w:color w:val="231F20"/>
                            <w:sz w:val="21"/>
                            <w:szCs w:val="21"/>
                            <w:lang w:eastAsia="en-GB"/>
                          </w:rPr>
                          <w:br/>
                          <w:t>Rugby Borough Children &amp; Family Centres is a free service which provides support, activities and sessions aimed at parent/carers with children up to 19 years old (or 25 for young people with additional needs) and their families.</w:t>
                        </w:r>
                      </w:p>
                      <w:p w14:paraId="4F7B523D"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They are hosting an Wellbeing4Life event at Claremont Children &amp; Family Centre on Wed 10</w:t>
                        </w:r>
                        <w:r w:rsidRPr="00746224">
                          <w:rPr>
                            <w:rFonts w:ascii="Arial" w:eastAsia="Times New Roman" w:hAnsi="Arial" w:cs="Arial"/>
                            <w:color w:val="231F20"/>
                            <w:sz w:val="21"/>
                            <w:szCs w:val="21"/>
                            <w:vertAlign w:val="superscript"/>
                            <w:lang w:eastAsia="en-GB"/>
                          </w:rPr>
                          <w:t>th</w:t>
                        </w:r>
                        <w:r w:rsidRPr="00746224">
                          <w:rPr>
                            <w:rFonts w:ascii="Arial" w:eastAsia="Times New Roman" w:hAnsi="Arial" w:cs="Arial"/>
                            <w:color w:val="231F20"/>
                            <w:sz w:val="21"/>
                            <w:szCs w:val="21"/>
                            <w:lang w:eastAsia="en-GB"/>
                          </w:rPr>
                          <w:t>Aug 2022, 10am till 2pm at Claremont Children and Family Centre </w:t>
                        </w:r>
                        <w:r w:rsidRPr="00746224">
                          <w:rPr>
                            <w:rFonts w:ascii="Arial" w:eastAsia="Times New Roman" w:hAnsi="Arial" w:cs="Arial"/>
                            <w:b/>
                            <w:bCs/>
                            <w:color w:val="231F20"/>
                            <w:sz w:val="21"/>
                            <w:szCs w:val="21"/>
                            <w:lang w:eastAsia="en-GB"/>
                          </w:rPr>
                          <w:t>l </w:t>
                        </w:r>
                        <w:r w:rsidRPr="00746224">
                          <w:rPr>
                            <w:rFonts w:ascii="Arial" w:eastAsia="Times New Roman" w:hAnsi="Arial" w:cs="Arial"/>
                            <w:color w:val="231F20"/>
                            <w:sz w:val="21"/>
                            <w:szCs w:val="21"/>
                            <w:lang w:eastAsia="en-GB"/>
                          </w:rPr>
                          <w:t>Claremont Road </w:t>
                        </w:r>
                        <w:r w:rsidRPr="00746224">
                          <w:rPr>
                            <w:rFonts w:ascii="Arial" w:eastAsia="Times New Roman" w:hAnsi="Arial" w:cs="Arial"/>
                            <w:b/>
                            <w:bCs/>
                            <w:color w:val="231F20"/>
                            <w:sz w:val="21"/>
                            <w:szCs w:val="21"/>
                            <w:lang w:eastAsia="en-GB"/>
                          </w:rPr>
                          <w:t>l</w:t>
                        </w:r>
                        <w:r w:rsidRPr="00746224">
                          <w:rPr>
                            <w:rFonts w:ascii="Arial" w:eastAsia="Times New Roman" w:hAnsi="Arial" w:cs="Arial"/>
                            <w:color w:val="231F20"/>
                            <w:sz w:val="21"/>
                            <w:szCs w:val="21"/>
                            <w:lang w:eastAsia="en-GB"/>
                          </w:rPr>
                          <w:t> Rugby </w:t>
                        </w:r>
                        <w:r w:rsidRPr="00746224">
                          <w:rPr>
                            <w:rFonts w:ascii="Arial" w:eastAsia="Times New Roman" w:hAnsi="Arial" w:cs="Arial"/>
                            <w:b/>
                            <w:bCs/>
                            <w:color w:val="231F20"/>
                            <w:sz w:val="21"/>
                            <w:szCs w:val="21"/>
                            <w:lang w:eastAsia="en-GB"/>
                          </w:rPr>
                          <w:t>l</w:t>
                        </w:r>
                        <w:r w:rsidRPr="00746224">
                          <w:rPr>
                            <w:rFonts w:ascii="Arial" w:eastAsia="Times New Roman" w:hAnsi="Arial" w:cs="Arial"/>
                            <w:color w:val="231F20"/>
                            <w:sz w:val="21"/>
                            <w:szCs w:val="21"/>
                            <w:lang w:eastAsia="en-GB"/>
                          </w:rPr>
                          <w:t>CV21 3LU.</w:t>
                        </w:r>
                      </w:p>
                      <w:p w14:paraId="490EBC6C"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555F5DB0"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see </w:t>
                        </w:r>
                        <w:hyperlink r:id="rId54" w:tooltip="https://cwccg.net/5ECH-LHSO-3W4C1S-GBXDU-1/c.aspx" w:history="1">
                          <w:r w:rsidRPr="00746224">
                            <w:rPr>
                              <w:rFonts w:ascii="Arial" w:eastAsia="Times New Roman" w:hAnsi="Arial" w:cs="Arial"/>
                              <w:color w:val="0000EE"/>
                              <w:sz w:val="21"/>
                              <w:szCs w:val="21"/>
                              <w:u w:val="single"/>
                              <w:lang w:eastAsia="en-GB"/>
                            </w:rPr>
                            <w:t>attachment</w:t>
                          </w:r>
                        </w:hyperlink>
                        <w:r w:rsidRPr="00746224">
                          <w:rPr>
                            <w:rFonts w:ascii="Arial" w:eastAsia="Times New Roman" w:hAnsi="Arial" w:cs="Arial"/>
                            <w:color w:val="231F20"/>
                            <w:sz w:val="21"/>
                            <w:szCs w:val="21"/>
                            <w:lang w:eastAsia="en-GB"/>
                          </w:rPr>
                          <w:t>, can you promote through your social media channels, distribute to colleagues, mailing list, families with children and young people, and anyone you may think would benefit from Rugby in attending this event.</w:t>
                        </w:r>
                      </w:p>
                      <w:p w14:paraId="469A1CB4" w14:textId="77777777" w:rsidR="00746224" w:rsidRPr="00746224" w:rsidRDefault="00746224" w:rsidP="00746224">
                        <w:pPr>
                          <w:spacing w:line="22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214BF138"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We will have the pleasure of the company of the Rugby Rock Choir at 12 noon. </w:t>
                        </w:r>
                      </w:p>
                      <w:p w14:paraId="7971C449"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w:t>
                        </w:r>
                      </w:p>
                      <w:p w14:paraId="1C8427A6"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72CE"/>
                            <w:sz w:val="33"/>
                            <w:szCs w:val="33"/>
                            <w:lang w:eastAsia="en-GB"/>
                          </w:rPr>
                          <w:t>Newsletters</w:t>
                        </w:r>
                      </w:p>
                      <w:p w14:paraId="14F1B9FD"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NGO bulletin </w:t>
                        </w:r>
                      </w:p>
                      <w:p w14:paraId="1878D89C"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find </w:t>
                        </w:r>
                        <w:hyperlink r:id="rId55" w:tooltip="https://cwccg.net/5ECH-LHSO-3W4C1S-GBZ5Y-1/c.aspx" w:history="1">
                          <w:r w:rsidRPr="00746224">
                            <w:rPr>
                              <w:rFonts w:ascii="Arial" w:eastAsia="Times New Roman" w:hAnsi="Arial" w:cs="Arial"/>
                              <w:color w:val="0000EE"/>
                              <w:sz w:val="21"/>
                              <w:szCs w:val="21"/>
                              <w:u w:val="single"/>
                              <w:lang w:eastAsia="en-GB"/>
                            </w:rPr>
                            <w:t>attached</w:t>
                          </w:r>
                        </w:hyperlink>
                        <w:r w:rsidRPr="00746224">
                          <w:rPr>
                            <w:rFonts w:ascii="Arial" w:eastAsia="Times New Roman" w:hAnsi="Arial" w:cs="Arial"/>
                            <w:color w:val="231F20"/>
                            <w:sz w:val="21"/>
                            <w:szCs w:val="21"/>
                            <w:lang w:eastAsia="en-GB"/>
                          </w:rPr>
                          <w:t> the NGO bulletin.</w:t>
                        </w:r>
                      </w:p>
                      <w:p w14:paraId="6F1A86E6" w14:textId="77777777" w:rsidR="00746224" w:rsidRPr="00746224" w:rsidRDefault="00746224" w:rsidP="00746224">
                        <w:pPr>
                          <w:spacing w:line="315" w:lineRule="atLeast"/>
                          <w:rPr>
                            <w:rFonts w:ascii="Arial" w:eastAsia="Times New Roman" w:hAnsi="Arial" w:cs="Arial"/>
                            <w:color w:val="231F20"/>
                            <w:sz w:val="21"/>
                            <w:szCs w:val="21"/>
                            <w:lang w:eastAsia="en-GB"/>
                          </w:rPr>
                        </w:pPr>
                      </w:p>
                      <w:p w14:paraId="67B62887"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Weekly Round-Up from C&amp;W Training Hub</w:t>
                        </w:r>
                      </w:p>
                      <w:p w14:paraId="523DB05D"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Please click </w:t>
                        </w:r>
                        <w:hyperlink r:id="rId56" w:tooltip="https://cwccg.net/5ECH-LHSO-3W4C1S-GCXKW-1/c.aspx" w:history="1">
                          <w:r w:rsidRPr="00746224">
                            <w:rPr>
                              <w:rFonts w:ascii="Arial" w:eastAsia="Times New Roman" w:hAnsi="Arial" w:cs="Arial"/>
                              <w:color w:val="0000EE"/>
                              <w:sz w:val="21"/>
                              <w:szCs w:val="21"/>
                              <w:u w:val="single"/>
                              <w:lang w:eastAsia="en-GB"/>
                            </w:rPr>
                            <w:t>here</w:t>
                          </w:r>
                        </w:hyperlink>
                        <w:r w:rsidRPr="00746224">
                          <w:rPr>
                            <w:rFonts w:ascii="Arial" w:eastAsia="Times New Roman" w:hAnsi="Arial" w:cs="Arial"/>
                            <w:color w:val="231F20"/>
                            <w:sz w:val="21"/>
                            <w:szCs w:val="21"/>
                            <w:lang w:eastAsia="en-GB"/>
                          </w:rPr>
                          <w:t> to view the training hub weekly update.</w:t>
                        </w:r>
                      </w:p>
                      <w:p w14:paraId="23A3BA27" w14:textId="77777777" w:rsidR="00746224" w:rsidRPr="00746224" w:rsidRDefault="00746224" w:rsidP="00746224">
                        <w:pPr>
                          <w:spacing w:line="315" w:lineRule="atLeast"/>
                          <w:rPr>
                            <w:rFonts w:ascii="Arial" w:eastAsia="Times New Roman" w:hAnsi="Arial" w:cs="Arial"/>
                            <w:color w:val="231F20"/>
                            <w:sz w:val="21"/>
                            <w:szCs w:val="21"/>
                            <w:lang w:eastAsia="en-GB"/>
                          </w:rPr>
                        </w:pPr>
                      </w:p>
                      <w:p w14:paraId="5B291FE4" w14:textId="77777777" w:rsidR="00746224" w:rsidRPr="00746224" w:rsidRDefault="00746224" w:rsidP="00746224">
                        <w:pPr>
                          <w:spacing w:line="315" w:lineRule="atLeast"/>
                          <w:rPr>
                            <w:rFonts w:ascii="Arial" w:eastAsia="Times New Roman" w:hAnsi="Arial" w:cs="Arial"/>
                            <w:color w:val="231F20"/>
                            <w:sz w:val="21"/>
                            <w:szCs w:val="21"/>
                            <w:lang w:eastAsia="en-GB"/>
                          </w:rPr>
                        </w:pPr>
                        <w:r w:rsidRPr="00746224">
                          <w:rPr>
                            <w:rFonts w:ascii="Arial" w:eastAsia="Times New Roman" w:hAnsi="Arial" w:cs="Arial"/>
                            <w:color w:val="0072CE"/>
                            <w:sz w:val="33"/>
                            <w:szCs w:val="33"/>
                            <w:lang w:eastAsia="en-GB"/>
                          </w:rPr>
                          <w:t>Vacancies</w:t>
                        </w:r>
                      </w:p>
                      <w:p w14:paraId="53B950BC"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Domestic Abuse Health Advocate Educator (Part Time) </w:t>
                        </w:r>
                        <w:r w:rsidRPr="00746224">
                          <w:rPr>
                            <w:rFonts w:ascii="Arial" w:eastAsia="Times New Roman" w:hAnsi="Arial" w:cs="Arial"/>
                            <w:color w:val="231F20"/>
                            <w:sz w:val="21"/>
                            <w:szCs w:val="21"/>
                            <w:lang w:eastAsia="en-GB"/>
                          </w:rPr>
                          <w:br/>
                        </w:r>
                        <w:r w:rsidRPr="00746224">
                          <w:rPr>
                            <w:rFonts w:ascii="Arial" w:eastAsia="Times New Roman" w:hAnsi="Arial" w:cs="Arial"/>
                            <w:color w:val="000000"/>
                            <w:sz w:val="21"/>
                            <w:szCs w:val="21"/>
                            <w:lang w:eastAsia="en-GB"/>
                          </w:rPr>
                          <w:t>Contract type: Permanent Hours: Part Time, 18.75 hours per week (Wednesday 1:15pm – 5pm, Thursday 9am - 5pm and Friday 9am – 5pm) </w:t>
                        </w:r>
                      </w:p>
                      <w:p w14:paraId="075B0D26"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Location: Warwickshire Salary: £12,552 per annum (full time equivalent is £25,104 per annum) </w:t>
                        </w:r>
                      </w:p>
                      <w:p w14:paraId="4B141DE8"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000000"/>
                            <w:sz w:val="21"/>
                            <w:szCs w:val="21"/>
                            <w:lang w:eastAsia="en-GB"/>
                          </w:rPr>
                          <w:t>Deadline to Apply</w:t>
                        </w:r>
                        <w:r w:rsidRPr="00746224">
                          <w:rPr>
                            <w:rFonts w:ascii="Arial" w:eastAsia="Times New Roman" w:hAnsi="Arial" w:cs="Arial"/>
                            <w:b/>
                            <w:bCs/>
                            <w:color w:val="000000"/>
                            <w:sz w:val="21"/>
                            <w:szCs w:val="21"/>
                            <w:lang w:eastAsia="en-GB"/>
                          </w:rPr>
                          <w:t>: Monday 25 July 2022 at 09.00 am</w:t>
                        </w:r>
                      </w:p>
                      <w:p w14:paraId="5DCC2279" w14:textId="77777777" w:rsidR="00746224" w:rsidRPr="00746224" w:rsidRDefault="00746224" w:rsidP="00746224">
                        <w:pPr>
                          <w:spacing w:line="330" w:lineRule="atLeast"/>
                          <w:rPr>
                            <w:rFonts w:ascii="Arial" w:eastAsia="Times New Roman" w:hAnsi="Arial" w:cs="Arial"/>
                            <w:color w:val="231F20"/>
                            <w:sz w:val="21"/>
                            <w:szCs w:val="21"/>
                            <w:lang w:eastAsia="en-GB"/>
                          </w:rPr>
                        </w:pPr>
                        <w:hyperlink r:id="rId57" w:tooltip="https://cwccg.net/5ECH-LHSO-3W4C1S-GBXEB-1/c.aspx" w:history="1">
                          <w:r w:rsidRPr="00746224">
                            <w:rPr>
                              <w:rFonts w:ascii="Arial" w:eastAsia="Times New Roman" w:hAnsi="Arial" w:cs="Arial"/>
                              <w:color w:val="0000FF"/>
                              <w:sz w:val="21"/>
                              <w:szCs w:val="21"/>
                              <w:u w:val="single"/>
                              <w:lang w:eastAsia="en-GB"/>
                            </w:rPr>
                            <w:t>https://refugecareers.ciphr-irecruit.com/Applicants/vacancy/4220/Domestic-AbuseHealth-Advocate-Educator-Part-Time</w:t>
                          </w:r>
                        </w:hyperlink>
                      </w:p>
                      <w:p w14:paraId="7B5369F3"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4A1481FE"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b/>
                            <w:bCs/>
                            <w:color w:val="00B0F0"/>
                            <w:lang w:eastAsia="en-GB"/>
                          </w:rPr>
                          <w:t>Tutor Positions </w:t>
                        </w:r>
                        <w:r w:rsidRPr="00746224">
                          <w:rPr>
                            <w:rFonts w:ascii="Arial" w:eastAsia="Times New Roman" w:hAnsi="Arial" w:cs="Arial"/>
                            <w:color w:val="231F20"/>
                            <w:sz w:val="21"/>
                            <w:szCs w:val="21"/>
                            <w:lang w:eastAsia="en-GB"/>
                          </w:rPr>
                          <w:br/>
                          <w:t>The C+W Primary Care Education team is recruiting to tutor roles in South and North Warwickshire, to work within our team.    The roles are open to clinicians working in the region, please find links to applications below. </w:t>
                        </w:r>
                      </w:p>
                      <w:p w14:paraId="0FCBCAB6" w14:textId="77777777" w:rsidR="00746224" w:rsidRPr="00746224" w:rsidRDefault="00746224" w:rsidP="00746224">
                        <w:pPr>
                          <w:spacing w:line="330" w:lineRule="atLeast"/>
                          <w:rPr>
                            <w:rFonts w:ascii="Arial" w:eastAsia="Times New Roman" w:hAnsi="Arial" w:cs="Arial"/>
                            <w:color w:val="231F20"/>
                            <w:sz w:val="21"/>
                            <w:szCs w:val="21"/>
                            <w:lang w:eastAsia="en-GB"/>
                          </w:rPr>
                        </w:pPr>
                      </w:p>
                      <w:p w14:paraId="182C6F01"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 xml:space="preserve">Any informal questions please contact education lead Maria </w:t>
                        </w:r>
                        <w:proofErr w:type="spellStart"/>
                        <w:r w:rsidRPr="00746224">
                          <w:rPr>
                            <w:rFonts w:ascii="Arial" w:eastAsia="Times New Roman" w:hAnsi="Arial" w:cs="Arial"/>
                            <w:color w:val="231F20"/>
                            <w:sz w:val="21"/>
                            <w:szCs w:val="21"/>
                            <w:lang w:eastAsia="en-GB"/>
                          </w:rPr>
                          <w:t>Ceurstemont</w:t>
                        </w:r>
                        <w:proofErr w:type="spellEnd"/>
                        <w:r w:rsidRPr="00746224">
                          <w:rPr>
                            <w:rFonts w:ascii="Arial" w:eastAsia="Times New Roman" w:hAnsi="Arial" w:cs="Arial"/>
                            <w:color w:val="231F20"/>
                            <w:sz w:val="21"/>
                            <w:szCs w:val="21"/>
                            <w:lang w:eastAsia="en-GB"/>
                          </w:rPr>
                          <w:t xml:space="preserve"> on </w:t>
                        </w:r>
                        <w:hyperlink r:id="rId58" w:tooltip="mailto:maria.ceurstemont@nhs.net" w:history="1">
                          <w:r w:rsidRPr="00746224">
                            <w:rPr>
                              <w:rFonts w:ascii="Arial" w:eastAsia="Times New Roman" w:hAnsi="Arial" w:cs="Arial"/>
                              <w:color w:val="0078D4"/>
                              <w:sz w:val="21"/>
                              <w:szCs w:val="21"/>
                              <w:u w:val="single"/>
                              <w:lang w:eastAsia="en-GB"/>
                            </w:rPr>
                            <w:t>maria.ceurstemont@nhs.net</w:t>
                          </w:r>
                        </w:hyperlink>
                      </w:p>
                      <w:p w14:paraId="7BAB2664"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South Warwickshire:</w:t>
                        </w:r>
                      </w:p>
                      <w:p w14:paraId="6FECD0E6" w14:textId="77777777" w:rsidR="00746224" w:rsidRPr="00746224" w:rsidRDefault="00746224" w:rsidP="00746224">
                        <w:pPr>
                          <w:spacing w:line="330" w:lineRule="atLeast"/>
                          <w:rPr>
                            <w:rFonts w:ascii="Arial" w:eastAsia="Times New Roman" w:hAnsi="Arial" w:cs="Arial"/>
                            <w:color w:val="231F20"/>
                            <w:sz w:val="21"/>
                            <w:szCs w:val="21"/>
                            <w:lang w:eastAsia="en-GB"/>
                          </w:rPr>
                        </w:pPr>
                        <w:hyperlink r:id="rId59" w:tooltip="https://cwccg.net/5ECH-LHSO-3W4C1S-GBXEC-1/c.aspx" w:history="1">
                          <w:r w:rsidRPr="00746224">
                            <w:rPr>
                              <w:rFonts w:ascii="Arial" w:eastAsia="Times New Roman" w:hAnsi="Arial" w:cs="Arial"/>
                              <w:color w:val="0563C1"/>
                              <w:sz w:val="21"/>
                              <w:szCs w:val="21"/>
                              <w:u w:val="single"/>
                              <w:lang w:eastAsia="en-GB"/>
                            </w:rPr>
                            <w:t>https://beta.jobs.nhs.uk/candidate/jobadvert/E0046-22-4380</w:t>
                          </w:r>
                        </w:hyperlink>
                      </w:p>
                      <w:p w14:paraId="6B16EA15" w14:textId="77777777" w:rsidR="00746224" w:rsidRPr="00746224" w:rsidRDefault="00746224" w:rsidP="00746224">
                        <w:pPr>
                          <w:spacing w:line="330" w:lineRule="atLeast"/>
                          <w:rPr>
                            <w:rFonts w:ascii="Arial" w:eastAsia="Times New Roman" w:hAnsi="Arial" w:cs="Arial"/>
                            <w:color w:val="231F20"/>
                            <w:sz w:val="21"/>
                            <w:szCs w:val="21"/>
                            <w:lang w:eastAsia="en-GB"/>
                          </w:rPr>
                        </w:pPr>
                        <w:r w:rsidRPr="00746224">
                          <w:rPr>
                            <w:rFonts w:ascii="Arial" w:eastAsia="Times New Roman" w:hAnsi="Arial" w:cs="Arial"/>
                            <w:color w:val="231F20"/>
                            <w:sz w:val="21"/>
                            <w:szCs w:val="21"/>
                            <w:lang w:eastAsia="en-GB"/>
                          </w:rPr>
                          <w:t>North Warwickshire</w:t>
                        </w:r>
                      </w:p>
                      <w:p w14:paraId="691F226F" w14:textId="77777777" w:rsidR="00746224" w:rsidRPr="00746224" w:rsidRDefault="00746224" w:rsidP="00746224">
                        <w:pPr>
                          <w:spacing w:line="225" w:lineRule="atLeast"/>
                          <w:rPr>
                            <w:rFonts w:ascii="Arial" w:eastAsia="Times New Roman" w:hAnsi="Arial" w:cs="Arial"/>
                            <w:color w:val="231F20"/>
                            <w:sz w:val="21"/>
                            <w:szCs w:val="21"/>
                            <w:lang w:eastAsia="en-GB"/>
                          </w:rPr>
                        </w:pPr>
                        <w:hyperlink r:id="rId60" w:tooltip="https://cwccg.net/5ECH-LHSO-3W4C1S-GBXEA-1/c.aspx" w:history="1">
                          <w:r w:rsidRPr="00746224">
                            <w:rPr>
                              <w:rFonts w:ascii="Arial" w:eastAsia="Times New Roman" w:hAnsi="Arial" w:cs="Arial"/>
                              <w:color w:val="0563C1"/>
                              <w:sz w:val="21"/>
                              <w:szCs w:val="21"/>
                              <w:u w:val="single"/>
                              <w:lang w:eastAsia="en-GB"/>
                            </w:rPr>
                            <w:t>https://beta.jobs.nhs.uk/candidate/jobadvert/E0046-22-5230</w:t>
                          </w:r>
                        </w:hyperlink>
                        <w:r w:rsidRPr="00746224">
                          <w:rPr>
                            <w:rFonts w:ascii="Arial" w:eastAsia="Times New Roman" w:hAnsi="Arial" w:cs="Arial"/>
                            <w:color w:val="231F20"/>
                            <w:sz w:val="21"/>
                            <w:szCs w:val="21"/>
                            <w:lang w:eastAsia="en-GB"/>
                          </w:rPr>
                          <w:t>   </w:t>
                        </w:r>
                      </w:p>
                    </w:tc>
                  </w:tr>
                </w:tbl>
                <w:p w14:paraId="3CD32BDB" w14:textId="77777777" w:rsidR="00746224" w:rsidRPr="00746224" w:rsidRDefault="00746224" w:rsidP="00746224">
                  <w:pPr>
                    <w:rPr>
                      <w:rFonts w:ascii="Arial" w:eastAsia="Times New Roman" w:hAnsi="Arial" w:cs="Arial"/>
                      <w:lang w:eastAsia="en-GB"/>
                    </w:rPr>
                  </w:pPr>
                </w:p>
              </w:tc>
            </w:tr>
          </w:tbl>
          <w:p w14:paraId="7EFA4439" w14:textId="77777777" w:rsidR="00746224" w:rsidRPr="00746224" w:rsidRDefault="00746224" w:rsidP="00746224">
            <w:pPr>
              <w:jc w:val="center"/>
              <w:textAlignment w:val="top"/>
              <w:rPr>
                <w:rFonts w:ascii="Arial" w:eastAsia="Times New Roman" w:hAnsi="Arial" w:cs="Arial"/>
                <w:color w:val="000000"/>
                <w:sz w:val="2"/>
                <w:szCs w:val="2"/>
                <w:lang w:eastAsia="en-GB"/>
              </w:rPr>
            </w:pPr>
          </w:p>
        </w:tc>
      </w:tr>
    </w:tbl>
    <w:p w14:paraId="56591D34" w14:textId="77777777" w:rsidR="00FF22D9" w:rsidRDefault="00000000"/>
    <w:sectPr w:rsidR="00FF22D9" w:rsidSect="007462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74B6"/>
    <w:multiLevelType w:val="multilevel"/>
    <w:tmpl w:val="54E4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0AC1"/>
    <w:multiLevelType w:val="multilevel"/>
    <w:tmpl w:val="9F7A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60DB9"/>
    <w:multiLevelType w:val="multilevel"/>
    <w:tmpl w:val="57D6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B73BA"/>
    <w:multiLevelType w:val="multilevel"/>
    <w:tmpl w:val="C8F2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03A69"/>
    <w:multiLevelType w:val="multilevel"/>
    <w:tmpl w:val="02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C6144"/>
    <w:multiLevelType w:val="multilevel"/>
    <w:tmpl w:val="6AF0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963639">
    <w:abstractNumId w:val="5"/>
  </w:num>
  <w:num w:numId="2" w16cid:durableId="1468009145">
    <w:abstractNumId w:val="2"/>
  </w:num>
  <w:num w:numId="3" w16cid:durableId="448814619">
    <w:abstractNumId w:val="3"/>
  </w:num>
  <w:num w:numId="4" w16cid:durableId="2081563828">
    <w:abstractNumId w:val="4"/>
  </w:num>
  <w:num w:numId="5" w16cid:durableId="1308510990">
    <w:abstractNumId w:val="1"/>
  </w:num>
  <w:num w:numId="6" w16cid:durableId="18791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24"/>
    <w:rsid w:val="00746224"/>
    <w:rsid w:val="00846B1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0D7D56"/>
  <w15:chartTrackingRefBased/>
  <w15:docId w15:val="{93529B4E-AA44-3946-94AC-D83188B1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224"/>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74622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46224"/>
  </w:style>
  <w:style w:type="character" w:styleId="Hyperlink">
    <w:name w:val="Hyperlink"/>
    <w:basedOn w:val="DefaultParagraphFont"/>
    <w:uiPriority w:val="99"/>
    <w:semiHidden/>
    <w:unhideWhenUsed/>
    <w:rsid w:val="00746224"/>
    <w:rPr>
      <w:color w:val="0000FF"/>
      <w:u w:val="single"/>
    </w:rPr>
  </w:style>
  <w:style w:type="paragraph" w:customStyle="1" w:styleId="fajkdutw">
    <w:name w:val="fajkdutw"/>
    <w:basedOn w:val="Normal"/>
    <w:rsid w:val="00746224"/>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74622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46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7677">
      <w:bodyDiv w:val="1"/>
      <w:marLeft w:val="0"/>
      <w:marRight w:val="0"/>
      <w:marTop w:val="0"/>
      <w:marBottom w:val="0"/>
      <w:divBdr>
        <w:top w:val="none" w:sz="0" w:space="0" w:color="auto"/>
        <w:left w:val="none" w:sz="0" w:space="0" w:color="auto"/>
        <w:bottom w:val="none" w:sz="0" w:space="0" w:color="auto"/>
        <w:right w:val="none" w:sz="0" w:space="0" w:color="auto"/>
      </w:divBdr>
      <w:divsChild>
        <w:div w:id="1747649950">
          <w:marLeft w:val="0"/>
          <w:marRight w:val="0"/>
          <w:marTop w:val="0"/>
          <w:marBottom w:val="0"/>
          <w:divBdr>
            <w:top w:val="none" w:sz="0" w:space="0" w:color="auto"/>
            <w:left w:val="none" w:sz="0" w:space="0" w:color="auto"/>
            <w:bottom w:val="none" w:sz="0" w:space="0" w:color="auto"/>
            <w:right w:val="none" w:sz="0" w:space="0" w:color="auto"/>
          </w:divBdr>
        </w:div>
        <w:div w:id="127407165">
          <w:marLeft w:val="0"/>
          <w:marRight w:val="0"/>
          <w:marTop w:val="0"/>
          <w:marBottom w:val="0"/>
          <w:divBdr>
            <w:top w:val="none" w:sz="0" w:space="0" w:color="auto"/>
            <w:left w:val="none" w:sz="0" w:space="0" w:color="auto"/>
            <w:bottom w:val="none" w:sz="0" w:space="0" w:color="auto"/>
            <w:right w:val="none" w:sz="0" w:space="0" w:color="auto"/>
          </w:divBdr>
        </w:div>
        <w:div w:id="802499416">
          <w:marLeft w:val="0"/>
          <w:marRight w:val="0"/>
          <w:marTop w:val="0"/>
          <w:marBottom w:val="0"/>
          <w:divBdr>
            <w:top w:val="none" w:sz="0" w:space="0" w:color="auto"/>
            <w:left w:val="none" w:sz="0" w:space="0" w:color="auto"/>
            <w:bottom w:val="none" w:sz="0" w:space="0" w:color="auto"/>
            <w:right w:val="none" w:sz="0" w:space="0" w:color="auto"/>
          </w:divBdr>
        </w:div>
        <w:div w:id="1492524588">
          <w:marLeft w:val="0"/>
          <w:marRight w:val="0"/>
          <w:marTop w:val="0"/>
          <w:marBottom w:val="0"/>
          <w:divBdr>
            <w:top w:val="none" w:sz="0" w:space="0" w:color="auto"/>
            <w:left w:val="none" w:sz="0" w:space="0" w:color="auto"/>
            <w:bottom w:val="none" w:sz="0" w:space="0" w:color="auto"/>
            <w:right w:val="none" w:sz="0" w:space="0" w:color="auto"/>
          </w:divBdr>
          <w:divsChild>
            <w:div w:id="221721186">
              <w:marLeft w:val="0"/>
              <w:marRight w:val="0"/>
              <w:marTop w:val="0"/>
              <w:marBottom w:val="0"/>
              <w:divBdr>
                <w:top w:val="none" w:sz="0" w:space="0" w:color="auto"/>
                <w:left w:val="none" w:sz="0" w:space="0" w:color="auto"/>
                <w:bottom w:val="none" w:sz="0" w:space="0" w:color="auto"/>
                <w:right w:val="none" w:sz="0" w:space="0" w:color="auto"/>
              </w:divBdr>
            </w:div>
            <w:div w:id="1478260337">
              <w:marLeft w:val="0"/>
              <w:marRight w:val="0"/>
              <w:marTop w:val="0"/>
              <w:marBottom w:val="0"/>
              <w:divBdr>
                <w:top w:val="none" w:sz="0" w:space="0" w:color="auto"/>
                <w:left w:val="none" w:sz="0" w:space="0" w:color="auto"/>
                <w:bottom w:val="none" w:sz="0" w:space="0" w:color="auto"/>
                <w:right w:val="none" w:sz="0" w:space="0" w:color="auto"/>
              </w:divBdr>
            </w:div>
            <w:div w:id="116065154">
              <w:marLeft w:val="0"/>
              <w:marRight w:val="0"/>
              <w:marTop w:val="0"/>
              <w:marBottom w:val="0"/>
              <w:divBdr>
                <w:top w:val="none" w:sz="0" w:space="0" w:color="auto"/>
                <w:left w:val="none" w:sz="0" w:space="0" w:color="auto"/>
                <w:bottom w:val="none" w:sz="0" w:space="0" w:color="auto"/>
                <w:right w:val="none" w:sz="0" w:space="0" w:color="auto"/>
              </w:divBdr>
            </w:div>
            <w:div w:id="72552111">
              <w:marLeft w:val="0"/>
              <w:marRight w:val="0"/>
              <w:marTop w:val="0"/>
              <w:marBottom w:val="0"/>
              <w:divBdr>
                <w:top w:val="none" w:sz="0" w:space="0" w:color="auto"/>
                <w:left w:val="none" w:sz="0" w:space="0" w:color="auto"/>
                <w:bottom w:val="none" w:sz="0" w:space="0" w:color="auto"/>
                <w:right w:val="none" w:sz="0" w:space="0" w:color="auto"/>
              </w:divBdr>
            </w:div>
            <w:div w:id="906650012">
              <w:marLeft w:val="0"/>
              <w:marRight w:val="0"/>
              <w:marTop w:val="0"/>
              <w:marBottom w:val="0"/>
              <w:divBdr>
                <w:top w:val="none" w:sz="0" w:space="0" w:color="auto"/>
                <w:left w:val="none" w:sz="0" w:space="0" w:color="auto"/>
                <w:bottom w:val="none" w:sz="0" w:space="0" w:color="auto"/>
                <w:right w:val="none" w:sz="0" w:space="0" w:color="auto"/>
              </w:divBdr>
            </w:div>
            <w:div w:id="7082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LHSO-3W4C1S-GBX0G-1/c.aspx" TargetMode="External"/><Relationship Id="rId18" Type="http://schemas.openxmlformats.org/officeDocument/2006/relationships/hyperlink" Target="https://cwccg.net/5ECH-LHSO-3W4C1S-GBX04-1/c.aspx" TargetMode="External"/><Relationship Id="rId26" Type="http://schemas.openxmlformats.org/officeDocument/2006/relationships/hyperlink" Target="https://cwccg.net/5ECH-LHSO-3W4C1S-GBX0B-1/c.aspx" TargetMode="External"/><Relationship Id="rId39" Type="http://schemas.openxmlformats.org/officeDocument/2006/relationships/hyperlink" Target="https://cwccg.net/5ECH-LHSO-3W4C1S-GBX83-1/c.aspx" TargetMode="External"/><Relationship Id="rId21" Type="http://schemas.openxmlformats.org/officeDocument/2006/relationships/hyperlink" Target="https://cwccg.net/5ECH-LHSO-3W4C1S-GBX00-1/c.aspx" TargetMode="External"/><Relationship Id="rId34" Type="http://schemas.openxmlformats.org/officeDocument/2006/relationships/hyperlink" Target="mailto:cwccg.mailboxname@nhs.net" TargetMode="External"/><Relationship Id="rId42" Type="http://schemas.openxmlformats.org/officeDocument/2006/relationships/hyperlink" Target="https://cwccg.net/5ECH-LHSO-3W4C1S-GBXE0-1/c.aspx" TargetMode="External"/><Relationship Id="rId47" Type="http://schemas.openxmlformats.org/officeDocument/2006/relationships/hyperlink" Target="https://cwccg.net/5ECH-LHSO-3W4C1S-GBXDW-1/c.aspx" TargetMode="External"/><Relationship Id="rId50" Type="http://schemas.openxmlformats.org/officeDocument/2006/relationships/hyperlink" Target="https://cwccg.net/5ECH-LHSO-3W4C1S-GBX06-1/c.aspx" TargetMode="External"/><Relationship Id="rId55" Type="http://schemas.openxmlformats.org/officeDocument/2006/relationships/hyperlink" Target="https://cwccg.net/5ECH-LHSO-3W4C1S-GBZ5Y-1/c.aspx" TargetMode="External"/><Relationship Id="rId7" Type="http://schemas.openxmlformats.org/officeDocument/2006/relationships/hyperlink" Target="mailto:cwicb.communications@nhs.net"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cwccg.net/5ECH-LHSO-3W4C1S-GBWZZ-1/c.aspx" TargetMode="External"/><Relationship Id="rId11" Type="http://schemas.openxmlformats.org/officeDocument/2006/relationships/hyperlink" Target="https://cwccg.net/5ECH-LHSO-3W4C1S-GBWGQ-1/c.aspx" TargetMode="External"/><Relationship Id="rId24" Type="http://schemas.openxmlformats.org/officeDocument/2006/relationships/hyperlink" Target="https://cwccg.net/5ECH-LHSO-3W4C1S-GBX07-1/c.aspx" TargetMode="External"/><Relationship Id="rId32" Type="http://schemas.openxmlformats.org/officeDocument/2006/relationships/hyperlink" Target="https://cwccg.net/5ECH-LHSO-3W4C1S-GBX03-1/c.aspx" TargetMode="External"/><Relationship Id="rId37" Type="http://schemas.openxmlformats.org/officeDocument/2006/relationships/hyperlink" Target="https://cwccg.net/5ECH-LHSO-3W4C1S-GBX84-1/c.aspx" TargetMode="External"/><Relationship Id="rId40" Type="http://schemas.openxmlformats.org/officeDocument/2006/relationships/image" Target="media/image5.png"/><Relationship Id="rId45" Type="http://schemas.openxmlformats.org/officeDocument/2006/relationships/hyperlink" Target="https://cwccg.net/5ECH-LHSO-3W4C1S-GBXDY-1/c.aspx" TargetMode="External"/><Relationship Id="rId53" Type="http://schemas.openxmlformats.org/officeDocument/2006/relationships/hyperlink" Target="https://cwccg.net/5ECH-LHSO-3W4C1S-GBXDZ-1/c.aspx" TargetMode="External"/><Relationship Id="rId58" Type="http://schemas.openxmlformats.org/officeDocument/2006/relationships/hyperlink" Target="mailto:maria.ceurstemont@nhs.net"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cwccg.net/5ECH-LHSO-3W4C1S-GBX08-1/c.aspx" TargetMode="External"/><Relationship Id="rId14" Type="http://schemas.openxmlformats.org/officeDocument/2006/relationships/hyperlink" Target="https://cwccg.net/5ECH-LHSO-3W4C1S-GBX0D-1/c.aspx" TargetMode="External"/><Relationship Id="rId22" Type="http://schemas.openxmlformats.org/officeDocument/2006/relationships/hyperlink" Target="https://cwccg.net/5ECH-LHSO-3W4C1S-GBX0A-1/c.aspx" TargetMode="External"/><Relationship Id="rId27" Type="http://schemas.openxmlformats.org/officeDocument/2006/relationships/hyperlink" Target="https://cwccg.net/5ECH-LHSO-3W4C1S-GBX06-1/c.aspx" TargetMode="External"/><Relationship Id="rId30" Type="http://schemas.openxmlformats.org/officeDocument/2006/relationships/hyperlink" Target="https://cwccg.net/5ECH-LHSO-3W4C1S-GBX0E-1/c.aspx" TargetMode="External"/><Relationship Id="rId35" Type="http://schemas.openxmlformats.org/officeDocument/2006/relationships/hyperlink" Target="mailto:cwicb.mailboxname@nhs.net" TargetMode="External"/><Relationship Id="rId43" Type="http://schemas.openxmlformats.org/officeDocument/2006/relationships/hyperlink" Target="mailto:DHSCmedicinesupplyteam@dhsc.gov.uk" TargetMode="External"/><Relationship Id="rId48" Type="http://schemas.openxmlformats.org/officeDocument/2006/relationships/hyperlink" Target="https://cwccg.net/5ECH-LHSO-3W4C1S-GBXDT-1/c.aspx" TargetMode="External"/><Relationship Id="rId56" Type="http://schemas.openxmlformats.org/officeDocument/2006/relationships/hyperlink" Target="https://cwccg.net/5ECH-LHSO-3W4C1S-GCXKW-1/c.aspx" TargetMode="External"/><Relationship Id="rId8" Type="http://schemas.openxmlformats.org/officeDocument/2006/relationships/hyperlink" Target="https://cwccg.net/5ECH-LHSO-3W4C1S-GBWGR-1/c.aspx" TargetMode="External"/><Relationship Id="rId51" Type="http://schemas.openxmlformats.org/officeDocument/2006/relationships/hyperlink" Target="https://cwccg.net/5ECH-LHSO-3W4C1S-GATQA-1/c.aspx" TargetMode="External"/><Relationship Id="rId3" Type="http://schemas.openxmlformats.org/officeDocument/2006/relationships/settings" Target="settings.xml"/><Relationship Id="rId12" Type="http://schemas.openxmlformats.org/officeDocument/2006/relationships/hyperlink" Target="https://cwccg.net/5ECH-LHSO-3W4C1S-GBX01-1/c.aspx" TargetMode="External"/><Relationship Id="rId17" Type="http://schemas.openxmlformats.org/officeDocument/2006/relationships/image" Target="media/image3.png"/><Relationship Id="rId25" Type="http://schemas.openxmlformats.org/officeDocument/2006/relationships/image" Target="media/image4.png"/><Relationship Id="rId33" Type="http://schemas.openxmlformats.org/officeDocument/2006/relationships/hyperlink" Target="https://cwccg.net/5ECH-LHSO-3W4C1S-GBX0C-1/c.aspx" TargetMode="External"/><Relationship Id="rId38" Type="http://schemas.openxmlformats.org/officeDocument/2006/relationships/hyperlink" Target="https://cwccg.net/5ECH-LHSO-3W4C1S-GBX82-1/c.aspx" TargetMode="External"/><Relationship Id="rId46" Type="http://schemas.openxmlformats.org/officeDocument/2006/relationships/hyperlink" Target="https://cwccg.net/5ECH-LHSO-3W4C1S-GBXDX-1/c.aspx" TargetMode="External"/><Relationship Id="rId59" Type="http://schemas.openxmlformats.org/officeDocument/2006/relationships/hyperlink" Target="https://cwccg.net/5ECH-LHSO-3W4C1S-GBXEC-1/c.aspx" TargetMode="External"/><Relationship Id="rId20" Type="http://schemas.openxmlformats.org/officeDocument/2006/relationships/hyperlink" Target="https://cwccg.net/5ECH-LHSO-3W4C1S-GBX0F-1/c.aspx" TargetMode="External"/><Relationship Id="rId41" Type="http://schemas.openxmlformats.org/officeDocument/2006/relationships/hyperlink" Target="https://cwccg.net/5ECH-LHSO-3W4C1S-GBXDS-1/c.aspx" TargetMode="External"/><Relationship Id="rId54" Type="http://schemas.openxmlformats.org/officeDocument/2006/relationships/hyperlink" Target="https://cwccg.net/5ECH-LHSO-3W4C1S-GBXDU-1/c.asp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wicb.communications@nhs.net" TargetMode="External"/><Relationship Id="rId15" Type="http://schemas.openxmlformats.org/officeDocument/2006/relationships/hyperlink" Target="mailto:england.gpad@nhs.net" TargetMode="External"/><Relationship Id="rId23" Type="http://schemas.openxmlformats.org/officeDocument/2006/relationships/hyperlink" Target="https://cwccg.net/5ECH-LHSO-3W4C1S-GBX02-1/c.aspx" TargetMode="External"/><Relationship Id="rId28" Type="http://schemas.openxmlformats.org/officeDocument/2006/relationships/hyperlink" Target="https://cwccg.net/5ECH-LHSO-3W4C1S-GBX05-1/c.aspx" TargetMode="External"/><Relationship Id="rId36" Type="http://schemas.openxmlformats.org/officeDocument/2006/relationships/hyperlink" Target="mailto:cwicb.communications@nhs.net" TargetMode="External"/><Relationship Id="rId49" Type="http://schemas.openxmlformats.org/officeDocument/2006/relationships/hyperlink" Target="https://cwccg.net/5ECH-LHSO-3W4C1S-GBXE1-1/c.aspx" TargetMode="External"/><Relationship Id="rId57" Type="http://schemas.openxmlformats.org/officeDocument/2006/relationships/hyperlink" Target="https://cwccg.net/5ECH-LHSO-3W4C1S-GBXEB-1/c.aspx" TargetMode="External"/><Relationship Id="rId10" Type="http://schemas.openxmlformats.org/officeDocument/2006/relationships/hyperlink" Target="https://cwccg.net/5ECH-LHSO-3W4C1S-GBWGO-1/c.aspx" TargetMode="External"/><Relationship Id="rId31" Type="http://schemas.openxmlformats.org/officeDocument/2006/relationships/hyperlink" Target="https://cwccg.net/5ECH-LHSO-3W4C1S-GBX09-1/c.aspx" TargetMode="External"/><Relationship Id="rId44" Type="http://schemas.openxmlformats.org/officeDocument/2006/relationships/hyperlink" Target="https://cwccg.net/5ECH-LHSO-3W4C1S-GBXDV-1/c.aspx" TargetMode="External"/><Relationship Id="rId52" Type="http://schemas.openxmlformats.org/officeDocument/2006/relationships/hyperlink" Target="https://cwccg.net/5ECH-LHSO-3W4C1S-GATQA-1/c.aspx" TargetMode="External"/><Relationship Id="rId60" Type="http://schemas.openxmlformats.org/officeDocument/2006/relationships/hyperlink" Target="https://cwccg.net/5ECH-LHSO-3W4C1S-GBXEA-1/c.aspx" TargetMode="External"/><Relationship Id="rId4" Type="http://schemas.openxmlformats.org/officeDocument/2006/relationships/webSettings" Target="webSettings.xml"/><Relationship Id="rId9" Type="http://schemas.openxmlformats.org/officeDocument/2006/relationships/hyperlink" Target="https://cwccg.net/5ECH-LHSO-3W4C1S-GBWGP-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4710</Words>
  <Characters>26852</Characters>
  <Application>Microsoft Office Word</Application>
  <DocSecurity>0</DocSecurity>
  <Lines>223</Lines>
  <Paragraphs>62</Paragraphs>
  <ScaleCrop>false</ScaleCrop>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2022-07-25T08:26:00Z</dcterms:created>
  <dcterms:modified xsi:type="dcterms:W3CDTF">2022-07-25T08:55:00Z</dcterms:modified>
</cp:coreProperties>
</file>