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1103" w:type="dxa"/>
        <w:jc w:val="center"/>
        <w:tblCellSpacing w:w="0" w:type="dxa"/>
        <w:tblBorders>
          <w:top w:val="single" w:sz="6" w:space="0" w:color="000000"/>
          <w:left w:val="single" w:sz="6" w:space="0" w:color="000000"/>
          <w:bottom w:val="single" w:sz="6" w:space="0" w:color="000000"/>
          <w:right w:val="single" w:sz="6" w:space="0" w:color="000000"/>
        </w:tblBorders>
        <w:tblCellMar>
          <w:top w:w="45" w:type="dxa"/>
          <w:left w:w="45" w:type="dxa"/>
          <w:bottom w:w="45" w:type="dxa"/>
          <w:right w:w="45" w:type="dxa"/>
        </w:tblCellMar>
        <w:tblLook w:val="04A0" w:firstRow="1" w:lastRow="0" w:firstColumn="1" w:lastColumn="0" w:noHBand="0" w:noVBand="1"/>
      </w:tblPr>
      <w:tblGrid>
        <w:gridCol w:w="6196"/>
        <w:gridCol w:w="4907"/>
      </w:tblGrid>
      <w:tr w:rsidR="00D72664" w:rsidRPr="00A80A83" w14:paraId="3C12ECD9" w14:textId="77777777" w:rsidTr="00135CA3">
        <w:trPr>
          <w:tblCellSpacing w:w="0" w:type="dxa"/>
          <w:jc w:val="center"/>
        </w:trPr>
        <w:tc>
          <w:tcPr>
            <w:tcW w:w="0" w:type="auto"/>
            <w:gridSpan w:val="2"/>
            <w:tcBorders>
              <w:top w:val="single" w:sz="6" w:space="0" w:color="auto"/>
              <w:left w:val="single" w:sz="6" w:space="0" w:color="auto"/>
              <w:bottom w:val="single" w:sz="6" w:space="0" w:color="auto"/>
              <w:right w:val="single" w:sz="6" w:space="0" w:color="auto"/>
            </w:tcBorders>
            <w:vAlign w:val="center"/>
            <w:hideMark/>
          </w:tcPr>
          <w:p w14:paraId="6D60F7E5" w14:textId="77777777" w:rsidR="005E67EF" w:rsidRPr="00A80A83" w:rsidRDefault="006A57D0" w:rsidP="006A57D0">
            <w:pPr>
              <w:spacing w:after="0" w:line="240" w:lineRule="auto"/>
              <w:jc w:val="center"/>
              <w:rPr>
                <w:rFonts w:ascii="Arial" w:eastAsia="Times New Roman" w:hAnsi="Arial" w:cs="Arial"/>
                <w:b/>
                <w:bCs/>
                <w:sz w:val="20"/>
                <w:szCs w:val="20"/>
                <w:lang w:eastAsia="en-GB"/>
              </w:rPr>
            </w:pPr>
            <w:r w:rsidRPr="00A80A83">
              <w:rPr>
                <w:rFonts w:ascii="Arial" w:eastAsia="Times New Roman" w:hAnsi="Arial" w:cs="Arial"/>
                <w:b/>
                <w:bCs/>
                <w:caps/>
                <w:sz w:val="20"/>
                <w:szCs w:val="20"/>
                <w:lang w:eastAsia="en-GB"/>
              </w:rPr>
              <w:t xml:space="preserve">Arthroscopy of Knee Joint </w:t>
            </w:r>
            <w:r w:rsidR="00000EE3" w:rsidRPr="00A80A83">
              <w:rPr>
                <w:rFonts w:ascii="Arial" w:eastAsia="Times New Roman" w:hAnsi="Arial" w:cs="Arial"/>
                <w:b/>
                <w:bCs/>
                <w:caps/>
                <w:sz w:val="20"/>
                <w:szCs w:val="20"/>
                <w:lang w:eastAsia="en-GB"/>
              </w:rPr>
              <w:t>(</w:t>
            </w:r>
            <w:r w:rsidRPr="00A80A83">
              <w:rPr>
                <w:rFonts w:ascii="Arial" w:eastAsia="Times New Roman" w:hAnsi="Arial" w:cs="Arial"/>
                <w:b/>
                <w:bCs/>
                <w:caps/>
                <w:sz w:val="20"/>
                <w:szCs w:val="20"/>
                <w:lang w:eastAsia="en-GB"/>
              </w:rPr>
              <w:t>therapeutic only</w:t>
            </w:r>
            <w:r w:rsidR="00000EE3" w:rsidRPr="00A80A83">
              <w:rPr>
                <w:rFonts w:ascii="Arial" w:eastAsia="Times New Roman" w:hAnsi="Arial" w:cs="Arial"/>
                <w:b/>
                <w:bCs/>
                <w:caps/>
                <w:sz w:val="20"/>
                <w:szCs w:val="20"/>
                <w:lang w:eastAsia="en-GB"/>
              </w:rPr>
              <w:t>)</w:t>
            </w:r>
          </w:p>
        </w:tc>
      </w:tr>
      <w:tr w:rsidR="00A923C4" w:rsidRPr="00A80A83" w14:paraId="2D14824A" w14:textId="77777777" w:rsidTr="00135CA3">
        <w:trPr>
          <w:tblCellSpacing w:w="0" w:type="dxa"/>
          <w:jc w:val="center"/>
        </w:trPr>
        <w:tc>
          <w:tcPr>
            <w:tcW w:w="0" w:type="auto"/>
            <w:tcBorders>
              <w:top w:val="single" w:sz="6" w:space="0" w:color="auto"/>
              <w:left w:val="single" w:sz="6" w:space="0" w:color="auto"/>
              <w:bottom w:val="single" w:sz="6" w:space="0" w:color="auto"/>
              <w:right w:val="single" w:sz="4" w:space="0" w:color="auto"/>
            </w:tcBorders>
            <w:hideMark/>
          </w:tcPr>
          <w:p w14:paraId="3D1526F6" w14:textId="77777777" w:rsidR="00A923C4" w:rsidRPr="00A80A83" w:rsidRDefault="00A923C4" w:rsidP="00A923C4">
            <w:pPr>
              <w:spacing w:after="0" w:line="240" w:lineRule="auto"/>
              <w:rPr>
                <w:rFonts w:ascii="Arial" w:eastAsia="Times New Roman" w:hAnsi="Arial" w:cs="Arial"/>
                <w:b/>
                <w:bCs/>
                <w:sz w:val="20"/>
                <w:szCs w:val="20"/>
                <w:lang w:eastAsia="en-GB"/>
              </w:rPr>
            </w:pPr>
            <w:r w:rsidRPr="00A80A83">
              <w:rPr>
                <w:rFonts w:ascii="Arial" w:eastAsia="Times New Roman" w:hAnsi="Arial" w:cs="Arial"/>
                <w:b/>
                <w:bCs/>
                <w:sz w:val="20"/>
                <w:szCs w:val="20"/>
                <w:lang w:eastAsia="en-GB"/>
              </w:rPr>
              <w:t>Clinician Making Request:</w:t>
            </w:r>
          </w:p>
        </w:tc>
        <w:tc>
          <w:tcPr>
            <w:tcW w:w="0" w:type="auto"/>
            <w:tcBorders>
              <w:top w:val="single" w:sz="6" w:space="0" w:color="auto"/>
              <w:left w:val="single" w:sz="4" w:space="0" w:color="auto"/>
              <w:bottom w:val="single" w:sz="6" w:space="0" w:color="auto"/>
              <w:right w:val="single" w:sz="6" w:space="0" w:color="auto"/>
            </w:tcBorders>
            <w:vAlign w:val="center"/>
          </w:tcPr>
          <w:p w14:paraId="6F8474F2" w14:textId="77777777" w:rsidR="00A923C4" w:rsidRPr="00A80A83" w:rsidRDefault="00A923C4" w:rsidP="00A923C4">
            <w:pPr>
              <w:spacing w:after="0" w:line="240" w:lineRule="auto"/>
              <w:rPr>
                <w:rFonts w:ascii="Arial" w:eastAsia="Times New Roman" w:hAnsi="Arial" w:cs="Arial"/>
                <w:b/>
                <w:sz w:val="20"/>
                <w:szCs w:val="20"/>
                <w:lang w:eastAsia="en-GB"/>
              </w:rPr>
            </w:pPr>
            <w:r w:rsidRPr="00A80A83">
              <w:rPr>
                <w:rFonts w:ascii="Arial" w:eastAsia="Times New Roman" w:hAnsi="Arial" w:cs="Arial"/>
                <w:b/>
                <w:sz w:val="20"/>
                <w:szCs w:val="20"/>
                <w:lang w:eastAsia="en-GB"/>
              </w:rPr>
              <w:t>Proposed provider:</w:t>
            </w:r>
          </w:p>
          <w:p w14:paraId="47874FFD" w14:textId="77777777" w:rsidR="00A923C4" w:rsidRPr="00A80A83" w:rsidRDefault="00A923C4" w:rsidP="005E67EF">
            <w:pPr>
              <w:spacing w:after="0" w:line="240" w:lineRule="auto"/>
              <w:rPr>
                <w:rFonts w:ascii="Arial" w:eastAsia="Times New Roman" w:hAnsi="Arial" w:cs="Arial"/>
                <w:b/>
                <w:bCs/>
                <w:sz w:val="20"/>
                <w:szCs w:val="20"/>
                <w:lang w:eastAsia="en-GB"/>
              </w:rPr>
            </w:pPr>
          </w:p>
        </w:tc>
      </w:tr>
      <w:tr w:rsidR="00D72664" w:rsidRPr="00A80A83" w14:paraId="1081CC94" w14:textId="77777777" w:rsidTr="00135CA3">
        <w:trPr>
          <w:tblCellSpacing w:w="0" w:type="dxa"/>
          <w:jc w:val="center"/>
        </w:trPr>
        <w:tc>
          <w:tcPr>
            <w:tcW w:w="0" w:type="auto"/>
            <w:gridSpan w:val="2"/>
            <w:tcBorders>
              <w:top w:val="single" w:sz="6" w:space="0" w:color="auto"/>
              <w:left w:val="single" w:sz="6" w:space="0" w:color="auto"/>
              <w:bottom w:val="single" w:sz="6" w:space="0" w:color="auto"/>
              <w:right w:val="single" w:sz="6" w:space="0" w:color="auto"/>
            </w:tcBorders>
            <w:vAlign w:val="center"/>
            <w:hideMark/>
          </w:tcPr>
          <w:p w14:paraId="06D72182" w14:textId="77777777" w:rsidR="005E67EF" w:rsidRPr="00A80A83" w:rsidRDefault="005E67EF" w:rsidP="005E67EF">
            <w:pPr>
              <w:spacing w:after="0" w:line="240" w:lineRule="auto"/>
              <w:rPr>
                <w:rFonts w:ascii="Arial" w:eastAsia="Times New Roman" w:hAnsi="Arial" w:cs="Arial"/>
                <w:b/>
                <w:bCs/>
                <w:sz w:val="20"/>
                <w:szCs w:val="20"/>
                <w:lang w:eastAsia="en-GB"/>
              </w:rPr>
            </w:pPr>
            <w:r w:rsidRPr="00A80A83">
              <w:rPr>
                <w:rFonts w:ascii="Arial" w:eastAsia="Times New Roman" w:hAnsi="Arial" w:cs="Arial"/>
                <w:b/>
                <w:bCs/>
                <w:sz w:val="20"/>
                <w:szCs w:val="20"/>
                <w:lang w:eastAsia="en-GB"/>
              </w:rPr>
              <w:t>Patient NHS No:</w:t>
            </w:r>
          </w:p>
          <w:p w14:paraId="062D3CCA" w14:textId="77777777" w:rsidR="005E67EF" w:rsidRPr="00A80A83" w:rsidRDefault="005E67EF" w:rsidP="005E67EF">
            <w:pPr>
              <w:spacing w:after="0" w:line="240" w:lineRule="auto"/>
              <w:rPr>
                <w:rFonts w:ascii="Arial" w:eastAsia="Times New Roman" w:hAnsi="Arial" w:cs="Arial"/>
                <w:b/>
                <w:bCs/>
                <w:sz w:val="20"/>
                <w:szCs w:val="20"/>
                <w:lang w:eastAsia="en-GB"/>
              </w:rPr>
            </w:pPr>
          </w:p>
        </w:tc>
      </w:tr>
      <w:tr w:rsidR="00D72664" w:rsidRPr="00A80A83" w14:paraId="24B13151" w14:textId="77777777" w:rsidTr="00135CA3">
        <w:trPr>
          <w:trHeight w:val="113"/>
          <w:tblCellSpacing w:w="0" w:type="dxa"/>
          <w:jc w:val="center"/>
        </w:trPr>
        <w:tc>
          <w:tcPr>
            <w:tcW w:w="0" w:type="auto"/>
            <w:tcBorders>
              <w:top w:val="single" w:sz="6" w:space="0" w:color="auto"/>
              <w:left w:val="single" w:sz="6" w:space="0" w:color="auto"/>
              <w:bottom w:val="single" w:sz="6" w:space="0" w:color="auto"/>
              <w:right w:val="single" w:sz="4" w:space="0" w:color="auto"/>
            </w:tcBorders>
            <w:vAlign w:val="center"/>
          </w:tcPr>
          <w:p w14:paraId="5E921046" w14:textId="77777777" w:rsidR="00CD60DF" w:rsidRPr="00A80A83" w:rsidRDefault="00CD60DF" w:rsidP="003B3C65">
            <w:pPr>
              <w:spacing w:after="0" w:line="240" w:lineRule="auto"/>
              <w:rPr>
                <w:rFonts w:ascii="Arial" w:eastAsia="Times New Roman" w:hAnsi="Arial" w:cs="Arial"/>
                <w:b/>
                <w:bCs/>
                <w:sz w:val="20"/>
                <w:szCs w:val="20"/>
                <w:lang w:eastAsia="en-GB"/>
              </w:rPr>
            </w:pPr>
            <w:r w:rsidRPr="00A80A83">
              <w:rPr>
                <w:rFonts w:ascii="Arial" w:eastAsia="Times New Roman" w:hAnsi="Arial" w:cs="Arial"/>
                <w:b/>
                <w:bCs/>
                <w:sz w:val="20"/>
                <w:szCs w:val="20"/>
                <w:lang w:eastAsia="en-GB"/>
              </w:rPr>
              <w:t>Patient's Initials:</w:t>
            </w:r>
          </w:p>
          <w:p w14:paraId="24872459" w14:textId="77777777" w:rsidR="00CD60DF" w:rsidRPr="00A80A83" w:rsidRDefault="00CD60DF" w:rsidP="003B3C65">
            <w:pPr>
              <w:spacing w:after="0" w:line="240" w:lineRule="auto"/>
              <w:rPr>
                <w:rFonts w:ascii="Arial" w:eastAsia="Times New Roman" w:hAnsi="Arial" w:cs="Arial"/>
                <w:sz w:val="20"/>
                <w:szCs w:val="20"/>
                <w:lang w:eastAsia="en-GB"/>
              </w:rPr>
            </w:pPr>
          </w:p>
        </w:tc>
        <w:tc>
          <w:tcPr>
            <w:tcW w:w="0" w:type="auto"/>
            <w:tcBorders>
              <w:top w:val="single" w:sz="6" w:space="0" w:color="auto"/>
              <w:left w:val="single" w:sz="4" w:space="0" w:color="auto"/>
              <w:bottom w:val="single" w:sz="6" w:space="0" w:color="auto"/>
              <w:right w:val="single" w:sz="6" w:space="0" w:color="auto"/>
            </w:tcBorders>
            <w:vAlign w:val="center"/>
          </w:tcPr>
          <w:p w14:paraId="6F8A38C8" w14:textId="77777777" w:rsidR="00CD60DF" w:rsidRPr="00A80A83" w:rsidRDefault="00CD60DF" w:rsidP="003B3C65">
            <w:pPr>
              <w:spacing w:after="0" w:line="240" w:lineRule="auto"/>
              <w:rPr>
                <w:rFonts w:ascii="Arial" w:eastAsia="Times New Roman" w:hAnsi="Arial" w:cs="Arial"/>
                <w:sz w:val="20"/>
                <w:szCs w:val="20"/>
                <w:lang w:eastAsia="en-GB"/>
              </w:rPr>
            </w:pPr>
            <w:r w:rsidRPr="00A80A83">
              <w:rPr>
                <w:rFonts w:ascii="Arial" w:eastAsia="Times New Roman" w:hAnsi="Arial" w:cs="Arial"/>
                <w:b/>
                <w:bCs/>
                <w:sz w:val="20"/>
                <w:szCs w:val="20"/>
                <w:lang w:eastAsia="en-GB"/>
              </w:rPr>
              <w:t>Patient's DoB:</w:t>
            </w:r>
          </w:p>
        </w:tc>
      </w:tr>
      <w:tr w:rsidR="00D72664" w:rsidRPr="00A80A83" w14:paraId="3636485E" w14:textId="77777777" w:rsidTr="00135CA3">
        <w:trPr>
          <w:trHeight w:val="112"/>
          <w:tblCellSpacing w:w="0" w:type="dxa"/>
          <w:jc w:val="center"/>
        </w:trPr>
        <w:tc>
          <w:tcPr>
            <w:tcW w:w="0" w:type="auto"/>
            <w:tcBorders>
              <w:top w:val="single" w:sz="6" w:space="0" w:color="auto"/>
              <w:left w:val="single" w:sz="6" w:space="0" w:color="auto"/>
              <w:bottom w:val="single" w:sz="6" w:space="0" w:color="auto"/>
              <w:right w:val="single" w:sz="4" w:space="0" w:color="auto"/>
            </w:tcBorders>
            <w:vAlign w:val="center"/>
          </w:tcPr>
          <w:p w14:paraId="3CBDB031" w14:textId="77777777" w:rsidR="00CD60DF" w:rsidRPr="00A80A83" w:rsidRDefault="00CD60DF" w:rsidP="003B3C65">
            <w:pPr>
              <w:spacing w:after="0" w:line="240" w:lineRule="auto"/>
              <w:rPr>
                <w:rFonts w:ascii="Arial" w:eastAsia="Times New Roman" w:hAnsi="Arial" w:cs="Arial"/>
                <w:b/>
                <w:bCs/>
                <w:sz w:val="20"/>
                <w:szCs w:val="20"/>
                <w:lang w:eastAsia="en-GB"/>
              </w:rPr>
            </w:pPr>
            <w:r w:rsidRPr="00A80A83">
              <w:rPr>
                <w:rFonts w:ascii="Arial" w:eastAsia="Times New Roman" w:hAnsi="Arial" w:cs="Arial"/>
                <w:b/>
                <w:bCs/>
                <w:sz w:val="20"/>
                <w:szCs w:val="20"/>
                <w:lang w:eastAsia="en-GB"/>
              </w:rPr>
              <w:t>GP Practice Name:</w:t>
            </w:r>
          </w:p>
          <w:p w14:paraId="541D1161" w14:textId="77777777" w:rsidR="00CD60DF" w:rsidRPr="00A80A83" w:rsidRDefault="00CD60DF" w:rsidP="003B3C65">
            <w:pPr>
              <w:spacing w:after="0" w:line="240" w:lineRule="auto"/>
              <w:rPr>
                <w:rFonts w:ascii="Arial" w:eastAsia="Times New Roman" w:hAnsi="Arial" w:cs="Arial"/>
                <w:b/>
                <w:bCs/>
                <w:sz w:val="20"/>
                <w:szCs w:val="20"/>
                <w:lang w:eastAsia="en-GB"/>
              </w:rPr>
            </w:pPr>
          </w:p>
        </w:tc>
        <w:tc>
          <w:tcPr>
            <w:tcW w:w="0" w:type="auto"/>
            <w:tcBorders>
              <w:top w:val="single" w:sz="6" w:space="0" w:color="auto"/>
              <w:left w:val="single" w:sz="4" w:space="0" w:color="auto"/>
              <w:bottom w:val="single" w:sz="6" w:space="0" w:color="auto"/>
              <w:right w:val="single" w:sz="6" w:space="0" w:color="auto"/>
            </w:tcBorders>
            <w:vAlign w:val="center"/>
          </w:tcPr>
          <w:p w14:paraId="7A309E4F" w14:textId="77777777" w:rsidR="00CD60DF" w:rsidRPr="00A80A83" w:rsidRDefault="00CD60DF" w:rsidP="003B3C65">
            <w:pPr>
              <w:spacing w:after="0" w:line="240" w:lineRule="auto"/>
              <w:rPr>
                <w:rFonts w:ascii="Arial" w:eastAsia="Times New Roman" w:hAnsi="Arial" w:cs="Arial"/>
                <w:sz w:val="20"/>
                <w:szCs w:val="20"/>
                <w:lang w:eastAsia="en-GB"/>
              </w:rPr>
            </w:pPr>
            <w:r w:rsidRPr="00A80A83">
              <w:rPr>
                <w:rFonts w:ascii="Arial" w:eastAsia="Times New Roman" w:hAnsi="Arial" w:cs="Arial"/>
                <w:b/>
                <w:bCs/>
                <w:sz w:val="20"/>
                <w:szCs w:val="20"/>
                <w:lang w:eastAsia="en-GB"/>
              </w:rPr>
              <w:t>GP Postcode:</w:t>
            </w:r>
          </w:p>
        </w:tc>
      </w:tr>
      <w:tr w:rsidR="00D72664" w:rsidRPr="00A80A83" w14:paraId="358DD83D" w14:textId="77777777" w:rsidTr="00135CA3">
        <w:trPr>
          <w:tblCellSpacing w:w="0" w:type="dxa"/>
          <w:jc w:val="center"/>
        </w:trPr>
        <w:tc>
          <w:tcPr>
            <w:tcW w:w="0" w:type="auto"/>
            <w:gridSpan w:val="2"/>
            <w:tcBorders>
              <w:top w:val="single" w:sz="6" w:space="0" w:color="auto"/>
              <w:left w:val="single" w:sz="6" w:space="0" w:color="auto"/>
              <w:bottom w:val="single" w:sz="6" w:space="0" w:color="auto"/>
              <w:right w:val="single" w:sz="6" w:space="0" w:color="auto"/>
            </w:tcBorders>
            <w:vAlign w:val="center"/>
            <w:hideMark/>
          </w:tcPr>
          <w:p w14:paraId="5B8307CD" w14:textId="77777777" w:rsidR="006A57D0" w:rsidRPr="00A80A83" w:rsidRDefault="005E67EF" w:rsidP="0069194D">
            <w:pPr>
              <w:spacing w:after="0" w:line="240" w:lineRule="auto"/>
              <w:rPr>
                <w:rFonts w:ascii="Arial" w:eastAsia="Times New Roman" w:hAnsi="Arial" w:cs="Arial"/>
                <w:b/>
                <w:bCs/>
                <w:sz w:val="20"/>
                <w:szCs w:val="20"/>
                <w:u w:val="single"/>
                <w:lang w:eastAsia="en-GB"/>
              </w:rPr>
            </w:pPr>
            <w:r w:rsidRPr="00A80A83">
              <w:rPr>
                <w:rFonts w:ascii="Arial" w:eastAsia="Times New Roman" w:hAnsi="Arial" w:cs="Arial"/>
                <w:b/>
                <w:bCs/>
                <w:sz w:val="20"/>
                <w:szCs w:val="20"/>
                <w:u w:val="single"/>
                <w:lang w:eastAsia="en-GB"/>
              </w:rPr>
              <w:t>Eligibility Criteria</w:t>
            </w:r>
          </w:p>
          <w:p w14:paraId="4CCF3284" w14:textId="77777777" w:rsidR="006A57D0" w:rsidRPr="00A80A83" w:rsidRDefault="006A57D0" w:rsidP="00191B96">
            <w:pPr>
              <w:spacing w:after="0" w:line="240" w:lineRule="auto"/>
              <w:rPr>
                <w:rFonts w:ascii="Arial" w:eastAsia="Times New Roman" w:hAnsi="Arial" w:cs="Arial"/>
                <w:b/>
                <w:bCs/>
                <w:sz w:val="20"/>
                <w:szCs w:val="20"/>
                <w:lang w:eastAsia="en-GB"/>
              </w:rPr>
            </w:pPr>
            <w:r w:rsidRPr="00A80A83">
              <w:rPr>
                <w:rFonts w:ascii="Arial" w:eastAsia="Times New Roman" w:hAnsi="Arial" w:cs="Arial"/>
                <w:b/>
                <w:bCs/>
                <w:sz w:val="20"/>
                <w:szCs w:val="20"/>
                <w:lang w:eastAsia="en-GB"/>
              </w:rPr>
              <w:t>Diagnostic arthroscopy of the knee:</w:t>
            </w:r>
          </w:p>
          <w:p w14:paraId="43D1D323" w14:textId="77777777" w:rsidR="006A57D0" w:rsidRPr="00A80A83" w:rsidRDefault="006A57D0" w:rsidP="00191B96">
            <w:pPr>
              <w:spacing w:after="0" w:line="240" w:lineRule="auto"/>
              <w:rPr>
                <w:rFonts w:ascii="Arial" w:eastAsia="Times New Roman" w:hAnsi="Arial" w:cs="Arial"/>
                <w:bCs/>
                <w:sz w:val="20"/>
                <w:szCs w:val="20"/>
                <w:lang w:eastAsia="en-GB"/>
              </w:rPr>
            </w:pPr>
            <w:r w:rsidRPr="00A80A83">
              <w:rPr>
                <w:rFonts w:ascii="Arial" w:eastAsia="Times New Roman" w:hAnsi="Arial" w:cs="Arial"/>
                <w:bCs/>
                <w:sz w:val="20"/>
                <w:szCs w:val="20"/>
                <w:lang w:eastAsia="en-GB"/>
              </w:rPr>
              <w:t>Not commissioned or funded for the investigation of knee pain</w:t>
            </w:r>
          </w:p>
          <w:p w14:paraId="639DAFBE" w14:textId="77777777" w:rsidR="006A57D0" w:rsidRPr="00A80A83" w:rsidRDefault="006A57D0" w:rsidP="00191B96">
            <w:pPr>
              <w:spacing w:after="0" w:line="240" w:lineRule="auto"/>
              <w:rPr>
                <w:rFonts w:ascii="Arial" w:eastAsia="Times New Roman" w:hAnsi="Arial" w:cs="Arial"/>
                <w:bCs/>
                <w:sz w:val="20"/>
                <w:szCs w:val="20"/>
                <w:lang w:eastAsia="en-GB"/>
              </w:rPr>
            </w:pPr>
          </w:p>
          <w:p w14:paraId="336BF78C" w14:textId="77777777" w:rsidR="006A57D0" w:rsidRPr="00A80A83" w:rsidRDefault="006A57D0" w:rsidP="00191B96">
            <w:pPr>
              <w:spacing w:after="0" w:line="240" w:lineRule="auto"/>
              <w:rPr>
                <w:rFonts w:ascii="Arial" w:eastAsia="Times New Roman" w:hAnsi="Arial" w:cs="Arial"/>
                <w:b/>
                <w:bCs/>
                <w:sz w:val="20"/>
                <w:szCs w:val="20"/>
                <w:lang w:eastAsia="en-GB"/>
              </w:rPr>
            </w:pPr>
            <w:r w:rsidRPr="00A80A83">
              <w:rPr>
                <w:rFonts w:ascii="Arial" w:eastAsia="Times New Roman" w:hAnsi="Arial" w:cs="Arial"/>
                <w:b/>
                <w:bCs/>
                <w:sz w:val="20"/>
                <w:szCs w:val="20"/>
                <w:lang w:eastAsia="en-GB"/>
              </w:rPr>
              <w:t>Therapeutic arthroscopy of the knee:</w:t>
            </w:r>
          </w:p>
          <w:p w14:paraId="5004826F" w14:textId="385929CD" w:rsidR="006A57D0" w:rsidRPr="00A80A83" w:rsidRDefault="006A57D0" w:rsidP="00191B96">
            <w:pPr>
              <w:spacing w:after="0" w:line="240" w:lineRule="auto"/>
              <w:rPr>
                <w:rFonts w:ascii="Arial" w:eastAsia="Times New Roman" w:hAnsi="Arial" w:cs="Arial"/>
                <w:bCs/>
                <w:sz w:val="20"/>
                <w:szCs w:val="20"/>
                <w:lang w:eastAsia="en-GB"/>
              </w:rPr>
            </w:pPr>
            <w:r w:rsidRPr="00A80A83">
              <w:rPr>
                <w:rFonts w:ascii="Arial" w:eastAsia="Times New Roman" w:hAnsi="Arial" w:cs="Arial"/>
                <w:bCs/>
                <w:sz w:val="20"/>
                <w:szCs w:val="20"/>
                <w:lang w:eastAsia="en-GB"/>
              </w:rPr>
              <w:t xml:space="preserve">Arthroscopy of the knee can be undertaken where a competent history and clinical examination has demonstrated clear evidence of an internal joint derangement (meniscal tear, ligament rupture or loose body) </w:t>
            </w:r>
            <w:r w:rsidR="00325584">
              <w:rPr>
                <w:rFonts w:ascii="Arial" w:eastAsia="Times New Roman" w:hAnsi="Arial" w:cs="Arial"/>
                <w:bCs/>
                <w:sz w:val="20"/>
                <w:szCs w:val="20"/>
                <w:lang w:eastAsia="en-GB"/>
              </w:rPr>
              <w:t>AND</w:t>
            </w:r>
            <w:r w:rsidRPr="00A80A83">
              <w:rPr>
                <w:rFonts w:ascii="Arial" w:eastAsia="Times New Roman" w:hAnsi="Arial" w:cs="Arial"/>
                <w:bCs/>
                <w:sz w:val="20"/>
                <w:szCs w:val="20"/>
                <w:lang w:eastAsia="en-GB"/>
              </w:rPr>
              <w:t xml:space="preserve"> where conservative treatment has failed </w:t>
            </w:r>
            <w:r w:rsidR="00325584">
              <w:rPr>
                <w:rFonts w:ascii="Arial" w:eastAsia="Times New Roman" w:hAnsi="Arial" w:cs="Arial"/>
                <w:bCs/>
                <w:sz w:val="20"/>
                <w:szCs w:val="20"/>
                <w:lang w:eastAsia="en-GB"/>
              </w:rPr>
              <w:t>OR</w:t>
            </w:r>
            <w:r w:rsidRPr="00A80A83">
              <w:rPr>
                <w:rFonts w:ascii="Arial" w:eastAsia="Times New Roman" w:hAnsi="Arial" w:cs="Arial"/>
                <w:bCs/>
                <w:sz w:val="20"/>
                <w:szCs w:val="20"/>
                <w:lang w:eastAsia="en-GB"/>
              </w:rPr>
              <w:t xml:space="preserve"> where it is clear that conservative treatment will not be effective. Occasionally MRI would be required but this would normally be requested by secondary care</w:t>
            </w:r>
            <w:r w:rsidR="00000EE3" w:rsidRPr="00A80A83">
              <w:rPr>
                <w:rFonts w:ascii="Arial" w:eastAsia="Times New Roman" w:hAnsi="Arial" w:cs="Arial"/>
                <w:bCs/>
                <w:sz w:val="20"/>
                <w:szCs w:val="20"/>
                <w:lang w:eastAsia="en-GB"/>
              </w:rPr>
              <w:t>.</w:t>
            </w:r>
          </w:p>
          <w:p w14:paraId="580CCE97" w14:textId="77777777" w:rsidR="006A57D0" w:rsidRPr="00A80A83" w:rsidRDefault="006A57D0" w:rsidP="00191B96">
            <w:pPr>
              <w:spacing w:after="0" w:line="240" w:lineRule="auto"/>
              <w:rPr>
                <w:rFonts w:ascii="Arial" w:eastAsia="Times New Roman" w:hAnsi="Arial" w:cs="Arial"/>
                <w:bCs/>
                <w:sz w:val="20"/>
                <w:szCs w:val="20"/>
                <w:lang w:eastAsia="en-GB"/>
              </w:rPr>
            </w:pPr>
          </w:p>
          <w:p w14:paraId="7E5E50C4" w14:textId="77777777" w:rsidR="006A57D0" w:rsidRPr="00A80A83" w:rsidRDefault="006A57D0" w:rsidP="00191B96">
            <w:pPr>
              <w:spacing w:after="0" w:line="240" w:lineRule="auto"/>
              <w:rPr>
                <w:rFonts w:ascii="Arial" w:eastAsia="Times New Roman" w:hAnsi="Arial" w:cs="Arial"/>
                <w:bCs/>
                <w:sz w:val="20"/>
                <w:szCs w:val="20"/>
                <w:lang w:eastAsia="en-GB"/>
              </w:rPr>
            </w:pPr>
            <w:r w:rsidRPr="00A80A83">
              <w:rPr>
                <w:rFonts w:ascii="Arial" w:eastAsia="Times New Roman" w:hAnsi="Arial" w:cs="Arial"/>
                <w:bCs/>
                <w:sz w:val="20"/>
                <w:szCs w:val="20"/>
                <w:lang w:eastAsia="en-GB"/>
              </w:rPr>
              <w:t>Knee arthroscopy can therefore be carried out for:</w:t>
            </w:r>
          </w:p>
          <w:p w14:paraId="034D6E36" w14:textId="77777777" w:rsidR="006A57D0" w:rsidRPr="00A80A83" w:rsidRDefault="006A57D0" w:rsidP="00191B96">
            <w:pPr>
              <w:spacing w:after="0" w:line="240" w:lineRule="auto"/>
              <w:rPr>
                <w:rFonts w:ascii="Arial" w:eastAsia="Times New Roman" w:hAnsi="Arial" w:cs="Arial"/>
                <w:bCs/>
                <w:sz w:val="20"/>
                <w:szCs w:val="20"/>
                <w:lang w:eastAsia="en-GB"/>
              </w:rPr>
            </w:pPr>
            <w:r w:rsidRPr="00A80A83">
              <w:rPr>
                <w:rFonts w:ascii="Arial" w:eastAsia="Times New Roman" w:hAnsi="Arial" w:cs="Arial"/>
                <w:bCs/>
                <w:sz w:val="20"/>
                <w:szCs w:val="20"/>
                <w:lang w:eastAsia="en-GB"/>
              </w:rPr>
              <w:t>•</w:t>
            </w:r>
            <w:r w:rsidRPr="00A80A83">
              <w:rPr>
                <w:rFonts w:ascii="Arial" w:eastAsia="Times New Roman" w:hAnsi="Arial" w:cs="Arial"/>
                <w:bCs/>
                <w:sz w:val="20"/>
                <w:szCs w:val="20"/>
                <w:lang w:eastAsia="en-GB"/>
              </w:rPr>
              <w:tab/>
              <w:t>Removal of loose body</w:t>
            </w:r>
            <w:r w:rsidR="00191B96" w:rsidRPr="00A80A83">
              <w:rPr>
                <w:rFonts w:ascii="Arial" w:eastAsia="Times New Roman" w:hAnsi="Arial" w:cs="Arial"/>
                <w:bCs/>
                <w:sz w:val="20"/>
                <w:szCs w:val="20"/>
                <w:lang w:eastAsia="en-GB"/>
              </w:rPr>
              <w:tab/>
            </w:r>
            <w:r w:rsidR="00191B96" w:rsidRPr="00A80A83">
              <w:rPr>
                <w:rFonts w:ascii="Arial" w:eastAsia="Times New Roman" w:hAnsi="Arial" w:cs="Arial"/>
                <w:bCs/>
                <w:sz w:val="20"/>
                <w:szCs w:val="20"/>
                <w:lang w:eastAsia="en-GB"/>
              </w:rPr>
              <w:tab/>
            </w:r>
            <w:r w:rsidR="00191B96" w:rsidRPr="00A80A83">
              <w:rPr>
                <w:rFonts w:ascii="Arial" w:eastAsia="Times New Roman" w:hAnsi="Arial" w:cs="Arial"/>
                <w:bCs/>
                <w:sz w:val="20"/>
                <w:szCs w:val="20"/>
                <w:lang w:eastAsia="en-GB"/>
              </w:rPr>
              <w:tab/>
            </w:r>
            <w:r w:rsidR="00191B96" w:rsidRPr="00A80A83">
              <w:rPr>
                <w:rFonts w:ascii="Arial" w:eastAsia="Times New Roman" w:hAnsi="Arial" w:cs="Arial"/>
                <w:bCs/>
                <w:sz w:val="20"/>
                <w:szCs w:val="20"/>
                <w:lang w:eastAsia="en-GB"/>
              </w:rPr>
              <w:tab/>
            </w:r>
            <w:r w:rsidR="00191B96" w:rsidRPr="00A80A83">
              <w:rPr>
                <w:rFonts w:ascii="Arial" w:eastAsia="Times New Roman" w:hAnsi="Arial" w:cs="Arial"/>
                <w:bCs/>
                <w:sz w:val="20"/>
                <w:szCs w:val="20"/>
                <w:lang w:eastAsia="en-GB"/>
              </w:rPr>
              <w:tab/>
            </w:r>
            <w:r w:rsidRPr="00A80A83">
              <w:rPr>
                <w:rFonts w:ascii="Arial" w:eastAsia="Times New Roman" w:hAnsi="Arial" w:cs="Arial"/>
                <w:bCs/>
                <w:sz w:val="20"/>
                <w:szCs w:val="20"/>
                <w:lang w:eastAsia="en-GB"/>
              </w:rPr>
              <w:t>•</w:t>
            </w:r>
            <w:r w:rsidRPr="00A80A83">
              <w:rPr>
                <w:rFonts w:ascii="Arial" w:eastAsia="Times New Roman" w:hAnsi="Arial" w:cs="Arial"/>
                <w:bCs/>
                <w:sz w:val="20"/>
                <w:szCs w:val="20"/>
                <w:lang w:eastAsia="en-GB"/>
              </w:rPr>
              <w:tab/>
              <w:t>Meniscal surgery (repair or resection)</w:t>
            </w:r>
          </w:p>
          <w:p w14:paraId="4C89BC99" w14:textId="77777777" w:rsidR="006A57D0" w:rsidRPr="00A80A83" w:rsidRDefault="006A57D0" w:rsidP="00191B96">
            <w:pPr>
              <w:spacing w:after="0" w:line="240" w:lineRule="auto"/>
              <w:rPr>
                <w:rFonts w:ascii="Arial" w:eastAsia="Times New Roman" w:hAnsi="Arial" w:cs="Arial"/>
                <w:bCs/>
                <w:sz w:val="20"/>
                <w:szCs w:val="20"/>
                <w:lang w:eastAsia="en-GB"/>
              </w:rPr>
            </w:pPr>
            <w:r w:rsidRPr="00A80A83">
              <w:rPr>
                <w:rFonts w:ascii="Arial" w:eastAsia="Times New Roman" w:hAnsi="Arial" w:cs="Arial"/>
                <w:bCs/>
                <w:sz w:val="20"/>
                <w:szCs w:val="20"/>
                <w:lang w:eastAsia="en-GB"/>
              </w:rPr>
              <w:t>•</w:t>
            </w:r>
            <w:r w:rsidRPr="00A80A83">
              <w:rPr>
                <w:rFonts w:ascii="Arial" w:eastAsia="Times New Roman" w:hAnsi="Arial" w:cs="Arial"/>
                <w:bCs/>
                <w:sz w:val="20"/>
                <w:szCs w:val="20"/>
                <w:lang w:eastAsia="en-GB"/>
              </w:rPr>
              <w:tab/>
              <w:t>Ligament reconstruction/repair (including lateral relapse)</w:t>
            </w:r>
            <w:r w:rsidR="00191B96" w:rsidRPr="00A80A83">
              <w:rPr>
                <w:rFonts w:ascii="Arial" w:eastAsia="Times New Roman" w:hAnsi="Arial" w:cs="Arial"/>
                <w:bCs/>
                <w:sz w:val="20"/>
                <w:szCs w:val="20"/>
                <w:lang w:eastAsia="en-GB"/>
              </w:rPr>
              <w:tab/>
            </w:r>
            <w:r w:rsidRPr="00A80A83">
              <w:rPr>
                <w:rFonts w:ascii="Arial" w:eastAsia="Times New Roman" w:hAnsi="Arial" w:cs="Arial"/>
                <w:bCs/>
                <w:sz w:val="20"/>
                <w:szCs w:val="20"/>
                <w:lang w:eastAsia="en-GB"/>
              </w:rPr>
              <w:t>•</w:t>
            </w:r>
            <w:r w:rsidRPr="00A80A83">
              <w:rPr>
                <w:rFonts w:ascii="Arial" w:eastAsia="Times New Roman" w:hAnsi="Arial" w:cs="Arial"/>
                <w:bCs/>
                <w:sz w:val="20"/>
                <w:szCs w:val="20"/>
                <w:lang w:eastAsia="en-GB"/>
              </w:rPr>
              <w:tab/>
              <w:t>Synovectomy</w:t>
            </w:r>
          </w:p>
          <w:p w14:paraId="5B150F27" w14:textId="77777777" w:rsidR="006A57D0" w:rsidRPr="00A80A83" w:rsidRDefault="006A57D0" w:rsidP="00191B96">
            <w:pPr>
              <w:spacing w:after="0" w:line="240" w:lineRule="auto"/>
              <w:rPr>
                <w:rFonts w:ascii="Arial" w:eastAsia="Times New Roman" w:hAnsi="Arial" w:cs="Arial"/>
                <w:bCs/>
                <w:sz w:val="20"/>
                <w:szCs w:val="20"/>
                <w:lang w:eastAsia="en-GB"/>
              </w:rPr>
            </w:pPr>
            <w:r w:rsidRPr="00A80A83">
              <w:rPr>
                <w:rFonts w:ascii="Arial" w:eastAsia="Times New Roman" w:hAnsi="Arial" w:cs="Arial"/>
                <w:bCs/>
                <w:sz w:val="20"/>
                <w:szCs w:val="20"/>
                <w:lang w:eastAsia="en-GB"/>
              </w:rPr>
              <w:t>•</w:t>
            </w:r>
            <w:r w:rsidRPr="00A80A83">
              <w:rPr>
                <w:rFonts w:ascii="Arial" w:eastAsia="Times New Roman" w:hAnsi="Arial" w:cs="Arial"/>
                <w:bCs/>
                <w:sz w:val="20"/>
                <w:szCs w:val="20"/>
                <w:lang w:eastAsia="en-GB"/>
              </w:rPr>
              <w:tab/>
              <w:t>Treatment of articular defects e.g. micro-fracture</w:t>
            </w:r>
          </w:p>
          <w:p w14:paraId="51F32648" w14:textId="77777777" w:rsidR="006A57D0" w:rsidRPr="00A80A83" w:rsidRDefault="006A57D0" w:rsidP="00191B96">
            <w:pPr>
              <w:spacing w:after="0" w:line="240" w:lineRule="auto"/>
              <w:rPr>
                <w:rFonts w:ascii="Arial" w:eastAsia="Times New Roman" w:hAnsi="Arial" w:cs="Arial"/>
                <w:bCs/>
                <w:sz w:val="20"/>
                <w:szCs w:val="20"/>
                <w:lang w:eastAsia="en-GB"/>
              </w:rPr>
            </w:pPr>
            <w:r w:rsidRPr="00A80A83">
              <w:rPr>
                <w:rFonts w:ascii="Arial" w:eastAsia="Times New Roman" w:hAnsi="Arial" w:cs="Arial"/>
                <w:bCs/>
                <w:sz w:val="20"/>
                <w:szCs w:val="20"/>
                <w:lang w:eastAsia="en-GB"/>
              </w:rPr>
              <w:t>•</w:t>
            </w:r>
            <w:r w:rsidRPr="00A80A83">
              <w:rPr>
                <w:rFonts w:ascii="Arial" w:eastAsia="Times New Roman" w:hAnsi="Arial" w:cs="Arial"/>
                <w:bCs/>
                <w:sz w:val="20"/>
                <w:szCs w:val="20"/>
                <w:lang w:eastAsia="en-GB"/>
              </w:rPr>
              <w:tab/>
              <w:t>Treatment of osteoarthritis (only in l</w:t>
            </w:r>
            <w:r w:rsidR="00000EE3" w:rsidRPr="00A80A83">
              <w:rPr>
                <w:rFonts w:ascii="Arial" w:eastAsia="Times New Roman" w:hAnsi="Arial" w:cs="Arial"/>
                <w:bCs/>
                <w:sz w:val="20"/>
                <w:szCs w:val="20"/>
                <w:lang w:eastAsia="en-GB"/>
              </w:rPr>
              <w:t>ine with NICE guideline (CG177)</w:t>
            </w:r>
            <w:r w:rsidRPr="00A80A83">
              <w:rPr>
                <w:rFonts w:ascii="Arial" w:eastAsia="Times New Roman" w:hAnsi="Arial" w:cs="Arial"/>
                <w:bCs/>
                <w:sz w:val="20"/>
                <w:szCs w:val="20"/>
                <w:lang w:eastAsia="en-GB"/>
              </w:rPr>
              <w:t xml:space="preserve"> </w:t>
            </w:r>
          </w:p>
          <w:p w14:paraId="78106D32" w14:textId="77777777" w:rsidR="006A57D0" w:rsidRPr="00A80A83" w:rsidRDefault="006A57D0" w:rsidP="00191B96">
            <w:pPr>
              <w:spacing w:after="0" w:line="240" w:lineRule="auto"/>
              <w:rPr>
                <w:rFonts w:ascii="Arial" w:eastAsia="Times New Roman" w:hAnsi="Arial" w:cs="Arial"/>
                <w:bCs/>
                <w:sz w:val="20"/>
                <w:szCs w:val="20"/>
                <w:lang w:eastAsia="en-GB"/>
              </w:rPr>
            </w:pPr>
          </w:p>
          <w:p w14:paraId="293A1D96" w14:textId="77777777" w:rsidR="00321D40" w:rsidRPr="00A80A83" w:rsidRDefault="006A57D0" w:rsidP="00191B96">
            <w:pPr>
              <w:spacing w:after="0" w:line="240" w:lineRule="auto"/>
              <w:rPr>
                <w:rFonts w:ascii="Arial" w:eastAsia="Times New Roman" w:hAnsi="Arial" w:cs="Arial"/>
                <w:bCs/>
                <w:sz w:val="20"/>
                <w:szCs w:val="20"/>
                <w:lang w:eastAsia="en-GB"/>
              </w:rPr>
            </w:pPr>
            <w:r w:rsidRPr="00A80A83">
              <w:rPr>
                <w:rFonts w:ascii="Arial" w:eastAsia="Times New Roman" w:hAnsi="Arial" w:cs="Arial"/>
                <w:bCs/>
                <w:sz w:val="20"/>
                <w:szCs w:val="20"/>
                <w:lang w:eastAsia="en-GB"/>
              </w:rPr>
              <w:t>A proportion of knee arthroscopies may not lead to the anticipated therapeutic intervention, and therefore will be coded as diagnostic arthroscopies. Surgeons are asked to ensure that coding of the arthroscopy is undertaken after the procedure has taken place.</w:t>
            </w:r>
          </w:p>
        </w:tc>
      </w:tr>
    </w:tbl>
    <w:p w14:paraId="1DAD6059" w14:textId="77777777" w:rsidR="00EC7474" w:rsidRPr="00A80A83" w:rsidRDefault="00EC7474" w:rsidP="00EC7474">
      <w:pPr>
        <w:spacing w:after="0" w:line="240" w:lineRule="auto"/>
        <w:rPr>
          <w:rFonts w:ascii="Arial" w:eastAsia="Times New Roman" w:hAnsi="Arial" w:cs="Arial"/>
          <w:vanish/>
          <w:sz w:val="20"/>
          <w:szCs w:val="20"/>
          <w:lang w:eastAsia="en-GB"/>
        </w:rPr>
      </w:pPr>
    </w:p>
    <w:tbl>
      <w:tblPr>
        <w:tblW w:w="11088" w:type="dxa"/>
        <w:jc w:val="center"/>
        <w:tblCellSpacing w:w="0" w:type="dxa"/>
        <w:tblBorders>
          <w:top w:val="single" w:sz="6" w:space="0" w:color="000000"/>
          <w:left w:val="single" w:sz="6" w:space="0" w:color="000000"/>
          <w:bottom w:val="single" w:sz="6" w:space="0" w:color="000000"/>
          <w:right w:val="single" w:sz="6" w:space="0" w:color="000000"/>
        </w:tblBorders>
        <w:tblCellMar>
          <w:top w:w="90" w:type="dxa"/>
          <w:left w:w="90" w:type="dxa"/>
          <w:bottom w:w="90" w:type="dxa"/>
          <w:right w:w="90" w:type="dxa"/>
        </w:tblCellMar>
        <w:tblLook w:val="04A0" w:firstRow="1" w:lastRow="0" w:firstColumn="1" w:lastColumn="0" w:noHBand="0" w:noVBand="1"/>
      </w:tblPr>
      <w:tblGrid>
        <w:gridCol w:w="9409"/>
        <w:gridCol w:w="1679"/>
      </w:tblGrid>
      <w:tr w:rsidR="00D72664" w:rsidRPr="00A80A83" w14:paraId="7799FEFF" w14:textId="77777777" w:rsidTr="00406162">
        <w:trPr>
          <w:tblCellSpacing w:w="0" w:type="dxa"/>
          <w:jc w:val="center"/>
        </w:trPr>
        <w:tc>
          <w:tcPr>
            <w:tcW w:w="9409" w:type="dxa"/>
            <w:tcBorders>
              <w:top w:val="single" w:sz="4" w:space="0" w:color="auto"/>
              <w:left w:val="single" w:sz="4" w:space="0" w:color="auto"/>
              <w:bottom w:val="single" w:sz="4" w:space="0" w:color="auto"/>
              <w:right w:val="single" w:sz="4" w:space="0" w:color="auto"/>
            </w:tcBorders>
            <w:hideMark/>
          </w:tcPr>
          <w:p w14:paraId="1F55F50D" w14:textId="77777777" w:rsidR="00EC7474" w:rsidRPr="00A80A83" w:rsidRDefault="00191B96" w:rsidP="00D055E4">
            <w:pPr>
              <w:spacing w:after="0" w:line="240" w:lineRule="auto"/>
              <w:rPr>
                <w:rFonts w:ascii="Arial" w:eastAsia="Times New Roman" w:hAnsi="Arial" w:cs="Arial"/>
                <w:b/>
                <w:sz w:val="20"/>
                <w:szCs w:val="20"/>
                <w:lang w:eastAsia="en-GB"/>
              </w:rPr>
            </w:pPr>
            <w:r w:rsidRPr="00A80A83">
              <w:rPr>
                <w:rFonts w:ascii="Arial" w:eastAsia="Times New Roman" w:hAnsi="Arial" w:cs="Arial"/>
                <w:b/>
                <w:sz w:val="20"/>
                <w:szCs w:val="20"/>
                <w:lang w:eastAsia="en-GB"/>
              </w:rPr>
              <w:t xml:space="preserve">The CCG will agree to fund this intervention where the patient meets the criteria outlined in </w:t>
            </w:r>
            <w:r w:rsidR="00D055E4" w:rsidRPr="00A80A83">
              <w:rPr>
                <w:rFonts w:ascii="Arial" w:eastAsia="Times New Roman" w:hAnsi="Arial" w:cs="Arial"/>
                <w:b/>
                <w:sz w:val="20"/>
                <w:szCs w:val="20"/>
                <w:lang w:eastAsia="en-GB"/>
              </w:rPr>
              <w:t>s</w:t>
            </w:r>
            <w:r w:rsidRPr="00A80A83">
              <w:rPr>
                <w:rFonts w:ascii="Arial" w:eastAsia="Times New Roman" w:hAnsi="Arial" w:cs="Arial"/>
                <w:b/>
                <w:sz w:val="20"/>
                <w:szCs w:val="20"/>
                <w:lang w:eastAsia="en-GB"/>
              </w:rPr>
              <w:t>ection 1 below</w:t>
            </w:r>
          </w:p>
        </w:tc>
        <w:tc>
          <w:tcPr>
            <w:tcW w:w="1679" w:type="dxa"/>
            <w:tcBorders>
              <w:top w:val="single" w:sz="4" w:space="0" w:color="auto"/>
              <w:left w:val="single" w:sz="4" w:space="0" w:color="auto"/>
              <w:bottom w:val="single" w:sz="4" w:space="0" w:color="auto"/>
              <w:right w:val="single" w:sz="4" w:space="0" w:color="auto"/>
            </w:tcBorders>
            <w:hideMark/>
          </w:tcPr>
          <w:p w14:paraId="3FA6A879" w14:textId="77777777" w:rsidR="00EC7474" w:rsidRPr="00A80A83" w:rsidRDefault="00EC7474" w:rsidP="003E014F">
            <w:pPr>
              <w:spacing w:after="0" w:line="240" w:lineRule="auto"/>
              <w:jc w:val="center"/>
              <w:rPr>
                <w:rFonts w:ascii="Arial" w:eastAsia="Times New Roman" w:hAnsi="Arial" w:cs="Arial"/>
                <w:sz w:val="20"/>
                <w:szCs w:val="20"/>
                <w:lang w:eastAsia="en-GB"/>
              </w:rPr>
            </w:pPr>
            <w:r w:rsidRPr="00A80A83">
              <w:rPr>
                <w:rFonts w:ascii="Arial" w:eastAsia="Times New Roman" w:hAnsi="Arial" w:cs="Arial"/>
                <w:b/>
                <w:bCs/>
                <w:sz w:val="20"/>
                <w:szCs w:val="20"/>
                <w:lang w:eastAsia="en-GB"/>
              </w:rPr>
              <w:t xml:space="preserve">Please </w:t>
            </w:r>
            <w:r w:rsidR="003E014F" w:rsidRPr="00A80A83">
              <w:rPr>
                <w:rFonts w:ascii="Arial" w:eastAsia="Times New Roman" w:hAnsi="Arial" w:cs="Arial"/>
                <w:b/>
                <w:bCs/>
                <w:sz w:val="20"/>
                <w:szCs w:val="20"/>
                <w:lang w:eastAsia="en-GB"/>
              </w:rPr>
              <w:t>select</w:t>
            </w:r>
          </w:p>
        </w:tc>
      </w:tr>
      <w:tr w:rsidR="00D72664" w:rsidRPr="00A80A83" w14:paraId="0D4F7D9C" w14:textId="77777777" w:rsidTr="00812840">
        <w:trPr>
          <w:tblCellSpacing w:w="0" w:type="dxa"/>
          <w:jc w:val="center"/>
        </w:trPr>
        <w:tc>
          <w:tcPr>
            <w:tcW w:w="9409" w:type="dxa"/>
            <w:tcBorders>
              <w:top w:val="single" w:sz="4" w:space="0" w:color="auto"/>
              <w:left w:val="single" w:sz="4" w:space="0" w:color="auto"/>
              <w:bottom w:val="single" w:sz="4" w:space="0" w:color="auto"/>
              <w:right w:val="single" w:sz="4" w:space="0" w:color="auto"/>
            </w:tcBorders>
            <w:hideMark/>
          </w:tcPr>
          <w:p w14:paraId="69D8830E" w14:textId="77777777" w:rsidR="0069194D" w:rsidRPr="00A80A83" w:rsidRDefault="0069194D" w:rsidP="0069194D">
            <w:pPr>
              <w:spacing w:after="0" w:line="240" w:lineRule="auto"/>
              <w:rPr>
                <w:rFonts w:ascii="Arial" w:eastAsia="Times New Roman" w:hAnsi="Arial" w:cs="Arial"/>
                <w:sz w:val="20"/>
                <w:szCs w:val="20"/>
                <w:lang w:eastAsia="en-GB"/>
              </w:rPr>
            </w:pPr>
            <w:r w:rsidRPr="00A80A83">
              <w:rPr>
                <w:rFonts w:ascii="Arial" w:eastAsia="Times New Roman" w:hAnsi="Arial" w:cs="Arial"/>
                <w:b/>
                <w:sz w:val="20"/>
                <w:szCs w:val="20"/>
                <w:lang w:eastAsia="en-GB"/>
              </w:rPr>
              <w:t>1</w:t>
            </w:r>
            <w:r w:rsidR="00CD60DF" w:rsidRPr="00A80A83">
              <w:rPr>
                <w:rFonts w:ascii="Arial" w:eastAsia="Times New Roman" w:hAnsi="Arial" w:cs="Arial"/>
                <w:b/>
                <w:sz w:val="20"/>
                <w:szCs w:val="20"/>
                <w:lang w:eastAsia="en-GB"/>
              </w:rPr>
              <w:t>.</w:t>
            </w:r>
            <w:r w:rsidR="00CD60DF" w:rsidRPr="00A80A83">
              <w:rPr>
                <w:rFonts w:ascii="Arial" w:eastAsia="Times New Roman" w:hAnsi="Arial" w:cs="Arial"/>
                <w:sz w:val="20"/>
                <w:szCs w:val="20"/>
                <w:lang w:eastAsia="en-GB"/>
              </w:rPr>
              <w:t xml:space="preserve"> </w:t>
            </w:r>
            <w:r w:rsidR="00812840" w:rsidRPr="00A80A83">
              <w:rPr>
                <w:rFonts w:ascii="Arial" w:eastAsia="Times New Roman" w:hAnsi="Arial" w:cs="Arial"/>
                <w:bCs/>
                <w:sz w:val="20"/>
                <w:szCs w:val="20"/>
                <w:lang w:eastAsia="en-GB"/>
              </w:rPr>
              <w:t>Please confirm if the patient meets the criteria</w:t>
            </w:r>
            <w:r w:rsidR="00812840" w:rsidRPr="00A80A83">
              <w:rPr>
                <w:rFonts w:ascii="Arial" w:eastAsia="Times New Roman" w:hAnsi="Arial" w:cs="Arial"/>
                <w:b/>
                <w:bCs/>
                <w:sz w:val="20"/>
                <w:szCs w:val="20"/>
                <w:lang w:eastAsia="en-GB"/>
              </w:rPr>
              <w:t xml:space="preserve"> </w:t>
            </w:r>
            <w:r w:rsidR="00812840" w:rsidRPr="00A80A83">
              <w:rPr>
                <w:rFonts w:ascii="Arial" w:eastAsia="Times New Roman" w:hAnsi="Arial" w:cs="Arial"/>
                <w:bCs/>
                <w:sz w:val="20"/>
                <w:szCs w:val="20"/>
                <w:lang w:eastAsia="en-GB"/>
              </w:rPr>
              <w:t>for</w:t>
            </w:r>
            <w:r w:rsidR="00812840" w:rsidRPr="00A80A83">
              <w:rPr>
                <w:rFonts w:ascii="Arial" w:eastAsia="Times New Roman" w:hAnsi="Arial" w:cs="Arial"/>
                <w:b/>
                <w:bCs/>
                <w:sz w:val="20"/>
                <w:szCs w:val="20"/>
                <w:lang w:eastAsia="en-GB"/>
              </w:rPr>
              <w:t xml:space="preserve"> </w:t>
            </w:r>
            <w:r w:rsidR="0065307B" w:rsidRPr="00A80A83">
              <w:rPr>
                <w:rFonts w:ascii="Arial" w:eastAsia="Times New Roman" w:hAnsi="Arial" w:cs="Arial"/>
                <w:b/>
                <w:bCs/>
                <w:sz w:val="20"/>
                <w:szCs w:val="20"/>
                <w:lang w:eastAsia="en-GB"/>
              </w:rPr>
              <w:t>ONE</w:t>
            </w:r>
            <w:r w:rsidR="00812840" w:rsidRPr="00A80A83">
              <w:rPr>
                <w:rFonts w:ascii="Arial" w:eastAsia="Times New Roman" w:hAnsi="Arial" w:cs="Arial"/>
                <w:b/>
                <w:bCs/>
                <w:sz w:val="20"/>
                <w:szCs w:val="20"/>
                <w:lang w:eastAsia="en-GB"/>
              </w:rPr>
              <w:t xml:space="preserve"> </w:t>
            </w:r>
            <w:r w:rsidR="00812840" w:rsidRPr="00A80A83">
              <w:rPr>
                <w:rFonts w:ascii="Arial" w:eastAsia="Times New Roman" w:hAnsi="Arial" w:cs="Arial"/>
                <w:bCs/>
                <w:sz w:val="20"/>
                <w:szCs w:val="20"/>
                <w:lang w:eastAsia="en-GB"/>
              </w:rPr>
              <w:t>of the following sections:</w:t>
            </w:r>
            <w:r w:rsidR="00812840" w:rsidRPr="00A80A83">
              <w:rPr>
                <w:rFonts w:ascii="Arial" w:eastAsia="Times New Roman" w:hAnsi="Arial" w:cs="Arial"/>
                <w:sz w:val="20"/>
                <w:szCs w:val="20"/>
                <w:lang w:eastAsia="en-GB"/>
              </w:rPr>
              <w:br/>
            </w:r>
            <w:r w:rsidR="00812840" w:rsidRPr="00A80A83">
              <w:rPr>
                <w:rFonts w:ascii="Arial" w:eastAsia="Times New Roman" w:hAnsi="Arial" w:cs="Arial"/>
                <w:b/>
                <w:bCs/>
                <w:sz w:val="20"/>
                <w:szCs w:val="20"/>
                <w:lang w:eastAsia="en-GB"/>
              </w:rPr>
              <w:t>Section a</w:t>
            </w:r>
          </w:p>
          <w:p w14:paraId="3228AB32" w14:textId="77777777" w:rsidR="0069194D" w:rsidRPr="00A80A83" w:rsidRDefault="00C8575F" w:rsidP="0069194D">
            <w:pPr>
              <w:spacing w:after="0" w:line="240" w:lineRule="auto"/>
              <w:rPr>
                <w:rFonts w:ascii="Arial" w:eastAsia="Times New Roman" w:hAnsi="Arial" w:cs="Arial"/>
                <w:sz w:val="20"/>
                <w:szCs w:val="20"/>
                <w:lang w:eastAsia="en-GB"/>
              </w:rPr>
            </w:pPr>
            <w:sdt>
              <w:sdtPr>
                <w:rPr>
                  <w:rFonts w:ascii="Arial" w:eastAsia="Times New Roman" w:hAnsi="Arial" w:cs="Arial"/>
                  <w:sz w:val="20"/>
                  <w:szCs w:val="20"/>
                  <w:lang w:eastAsia="en-GB"/>
                </w:rPr>
                <w:id w:val="-1923782938"/>
                <w14:checkbox>
                  <w14:checked w14:val="0"/>
                  <w14:checkedState w14:val="2612" w14:font="MS Gothic"/>
                  <w14:uncheckedState w14:val="2610" w14:font="MS Gothic"/>
                </w14:checkbox>
              </w:sdtPr>
              <w:sdtEndPr/>
              <w:sdtContent>
                <w:r w:rsidR="0065307B" w:rsidRPr="00A80A83">
                  <w:rPr>
                    <w:rFonts w:ascii="MS Gothic" w:eastAsia="MS Gothic" w:hAnsi="MS Gothic" w:cs="MS Gothic" w:hint="eastAsia"/>
                    <w:sz w:val="20"/>
                    <w:szCs w:val="20"/>
                    <w:lang w:eastAsia="en-GB"/>
                  </w:rPr>
                  <w:t>☐</w:t>
                </w:r>
              </w:sdtContent>
            </w:sdt>
            <w:r w:rsidR="005E51A6" w:rsidRPr="00A80A83">
              <w:rPr>
                <w:rFonts w:ascii="Arial" w:eastAsia="Times New Roman" w:hAnsi="Arial" w:cs="Arial"/>
                <w:sz w:val="20"/>
                <w:szCs w:val="20"/>
                <w:lang w:eastAsia="en-GB"/>
              </w:rPr>
              <w:t> </w:t>
            </w:r>
            <w:r w:rsidR="001C7C71" w:rsidRPr="00A80A83">
              <w:rPr>
                <w:rFonts w:ascii="Arial" w:eastAsia="Times New Roman" w:hAnsi="Arial" w:cs="Arial"/>
                <w:sz w:val="20"/>
                <w:szCs w:val="20"/>
              </w:rPr>
              <w:t>The patient requires r</w:t>
            </w:r>
            <w:r w:rsidR="0069194D" w:rsidRPr="00A80A83">
              <w:rPr>
                <w:rFonts w:ascii="Arial" w:eastAsia="Times New Roman" w:hAnsi="Arial" w:cs="Arial"/>
                <w:sz w:val="20"/>
                <w:szCs w:val="20"/>
                <w:lang w:eastAsia="en-GB"/>
              </w:rPr>
              <w:t>emoval of loose body</w:t>
            </w:r>
          </w:p>
          <w:p w14:paraId="5D3C6159" w14:textId="77777777" w:rsidR="00812840" w:rsidRPr="00A80A83" w:rsidRDefault="00812840" w:rsidP="0069194D">
            <w:pPr>
              <w:spacing w:after="0" w:line="240" w:lineRule="auto"/>
              <w:rPr>
                <w:rFonts w:ascii="Arial" w:eastAsia="Times New Roman" w:hAnsi="Arial" w:cs="Arial"/>
                <w:sz w:val="20"/>
                <w:szCs w:val="20"/>
                <w:lang w:eastAsia="en-GB"/>
              </w:rPr>
            </w:pPr>
            <w:r w:rsidRPr="00A80A83">
              <w:rPr>
                <w:rFonts w:ascii="Arial" w:eastAsia="Times New Roman" w:hAnsi="Arial" w:cs="Arial"/>
                <w:b/>
                <w:bCs/>
                <w:sz w:val="20"/>
                <w:szCs w:val="20"/>
                <w:lang w:eastAsia="en-GB"/>
              </w:rPr>
              <w:t>Section b</w:t>
            </w:r>
          </w:p>
          <w:p w14:paraId="706F7868" w14:textId="77777777" w:rsidR="0069194D" w:rsidRPr="00A80A83" w:rsidRDefault="00C8575F" w:rsidP="0069194D">
            <w:pPr>
              <w:spacing w:after="0" w:line="240" w:lineRule="auto"/>
              <w:rPr>
                <w:rFonts w:ascii="Arial" w:eastAsia="Times New Roman" w:hAnsi="Arial" w:cs="Arial"/>
                <w:sz w:val="20"/>
                <w:szCs w:val="20"/>
                <w:lang w:eastAsia="en-GB"/>
              </w:rPr>
            </w:pPr>
            <w:sdt>
              <w:sdtPr>
                <w:rPr>
                  <w:rFonts w:ascii="Arial" w:eastAsia="Times New Roman" w:hAnsi="Arial" w:cs="Arial"/>
                  <w:sz w:val="20"/>
                  <w:szCs w:val="20"/>
                  <w:lang w:eastAsia="en-GB"/>
                </w:rPr>
                <w:id w:val="424145923"/>
                <w14:checkbox>
                  <w14:checked w14:val="0"/>
                  <w14:checkedState w14:val="2612" w14:font="MS Gothic"/>
                  <w14:uncheckedState w14:val="2610" w14:font="MS Gothic"/>
                </w14:checkbox>
              </w:sdtPr>
              <w:sdtEndPr/>
              <w:sdtContent>
                <w:r w:rsidR="0065307B" w:rsidRPr="00A80A83">
                  <w:rPr>
                    <w:rFonts w:ascii="MS Gothic" w:eastAsia="MS Gothic" w:hAnsi="MS Gothic" w:cs="MS Gothic" w:hint="eastAsia"/>
                    <w:sz w:val="20"/>
                    <w:szCs w:val="20"/>
                    <w:lang w:eastAsia="en-GB"/>
                  </w:rPr>
                  <w:t>☐</w:t>
                </w:r>
              </w:sdtContent>
            </w:sdt>
            <w:r w:rsidR="005E51A6" w:rsidRPr="00A80A83">
              <w:rPr>
                <w:rFonts w:ascii="Arial" w:eastAsia="Times New Roman" w:hAnsi="Arial" w:cs="Arial"/>
                <w:sz w:val="20"/>
                <w:szCs w:val="20"/>
                <w:lang w:eastAsia="en-GB"/>
              </w:rPr>
              <w:t> </w:t>
            </w:r>
            <w:r w:rsidR="001C7C71" w:rsidRPr="00A80A83">
              <w:rPr>
                <w:rFonts w:ascii="Arial" w:eastAsia="Times New Roman" w:hAnsi="Arial" w:cs="Arial"/>
                <w:sz w:val="20"/>
                <w:szCs w:val="20"/>
              </w:rPr>
              <w:t xml:space="preserve"> The patient requires m</w:t>
            </w:r>
            <w:r w:rsidR="0069194D" w:rsidRPr="00A80A83">
              <w:rPr>
                <w:rFonts w:ascii="Arial" w:eastAsia="Times New Roman" w:hAnsi="Arial" w:cs="Arial"/>
                <w:sz w:val="20"/>
                <w:szCs w:val="20"/>
                <w:lang w:eastAsia="en-GB"/>
              </w:rPr>
              <w:t>eniscal surgery (repair or resection)</w:t>
            </w:r>
          </w:p>
          <w:p w14:paraId="7F6B2F41" w14:textId="77777777" w:rsidR="00812840" w:rsidRPr="00A80A83" w:rsidRDefault="00812840" w:rsidP="0069194D">
            <w:pPr>
              <w:spacing w:after="0" w:line="240" w:lineRule="auto"/>
              <w:rPr>
                <w:rFonts w:ascii="Arial" w:eastAsia="Times New Roman" w:hAnsi="Arial" w:cs="Arial"/>
                <w:sz w:val="20"/>
                <w:szCs w:val="20"/>
                <w:lang w:eastAsia="en-GB"/>
              </w:rPr>
            </w:pPr>
            <w:r w:rsidRPr="00A80A83">
              <w:rPr>
                <w:rFonts w:ascii="Arial" w:eastAsia="Times New Roman" w:hAnsi="Arial" w:cs="Arial"/>
                <w:b/>
                <w:bCs/>
                <w:sz w:val="20"/>
                <w:szCs w:val="20"/>
                <w:lang w:eastAsia="en-GB"/>
              </w:rPr>
              <w:t>Section c</w:t>
            </w:r>
          </w:p>
          <w:p w14:paraId="4E00CC05" w14:textId="77777777" w:rsidR="0069194D" w:rsidRPr="00A80A83" w:rsidRDefault="00C8575F" w:rsidP="0069194D">
            <w:pPr>
              <w:spacing w:after="0" w:line="240" w:lineRule="auto"/>
              <w:rPr>
                <w:rFonts w:ascii="Arial" w:eastAsia="Times New Roman" w:hAnsi="Arial" w:cs="Arial"/>
                <w:sz w:val="20"/>
                <w:szCs w:val="20"/>
                <w:lang w:eastAsia="en-GB"/>
              </w:rPr>
            </w:pPr>
            <w:sdt>
              <w:sdtPr>
                <w:rPr>
                  <w:rFonts w:ascii="Arial" w:eastAsia="Times New Roman" w:hAnsi="Arial" w:cs="Arial"/>
                  <w:sz w:val="20"/>
                  <w:szCs w:val="20"/>
                  <w:lang w:eastAsia="en-GB"/>
                </w:rPr>
                <w:id w:val="2027131664"/>
                <w14:checkbox>
                  <w14:checked w14:val="0"/>
                  <w14:checkedState w14:val="2612" w14:font="MS Gothic"/>
                  <w14:uncheckedState w14:val="2610" w14:font="MS Gothic"/>
                </w14:checkbox>
              </w:sdtPr>
              <w:sdtEndPr/>
              <w:sdtContent>
                <w:r w:rsidR="0065307B" w:rsidRPr="00A80A83">
                  <w:rPr>
                    <w:rFonts w:ascii="MS Gothic" w:eastAsia="MS Gothic" w:hAnsi="MS Gothic" w:cs="MS Gothic" w:hint="eastAsia"/>
                    <w:sz w:val="20"/>
                    <w:szCs w:val="20"/>
                    <w:lang w:eastAsia="en-GB"/>
                  </w:rPr>
                  <w:t>☐</w:t>
                </w:r>
              </w:sdtContent>
            </w:sdt>
            <w:r w:rsidR="005E51A6" w:rsidRPr="00A80A83">
              <w:rPr>
                <w:rFonts w:ascii="Arial" w:eastAsia="Times New Roman" w:hAnsi="Arial" w:cs="Arial"/>
                <w:sz w:val="20"/>
                <w:szCs w:val="20"/>
                <w:lang w:eastAsia="en-GB"/>
              </w:rPr>
              <w:t> </w:t>
            </w:r>
            <w:r w:rsidR="001C7C71" w:rsidRPr="00A80A83">
              <w:rPr>
                <w:rFonts w:ascii="Arial" w:eastAsia="Times New Roman" w:hAnsi="Arial" w:cs="Arial"/>
                <w:sz w:val="20"/>
                <w:szCs w:val="20"/>
              </w:rPr>
              <w:t xml:space="preserve"> The patient requires </w:t>
            </w:r>
            <w:r w:rsidR="00000EE3" w:rsidRPr="00A80A83">
              <w:rPr>
                <w:rFonts w:ascii="Arial" w:eastAsia="Times New Roman" w:hAnsi="Arial" w:cs="Arial"/>
                <w:sz w:val="20"/>
                <w:szCs w:val="20"/>
              </w:rPr>
              <w:t>l</w:t>
            </w:r>
            <w:r w:rsidR="006A57D0" w:rsidRPr="00A80A83">
              <w:rPr>
                <w:rFonts w:ascii="Arial" w:eastAsia="Times New Roman" w:hAnsi="Arial" w:cs="Arial"/>
                <w:sz w:val="20"/>
                <w:szCs w:val="20"/>
              </w:rPr>
              <w:t>igament reconstruction/repair (including lateral relapse)</w:t>
            </w:r>
          </w:p>
          <w:p w14:paraId="0F9FBBF4" w14:textId="77777777" w:rsidR="00812840" w:rsidRPr="00A80A83" w:rsidRDefault="00812840" w:rsidP="0069194D">
            <w:pPr>
              <w:spacing w:after="0" w:line="240" w:lineRule="auto"/>
              <w:rPr>
                <w:rFonts w:ascii="Arial" w:eastAsia="Times New Roman" w:hAnsi="Arial" w:cs="Arial"/>
                <w:sz w:val="20"/>
                <w:szCs w:val="20"/>
                <w:lang w:eastAsia="en-GB"/>
              </w:rPr>
            </w:pPr>
            <w:r w:rsidRPr="00A80A83">
              <w:rPr>
                <w:rFonts w:ascii="Arial" w:eastAsia="Times New Roman" w:hAnsi="Arial" w:cs="Arial"/>
                <w:b/>
                <w:bCs/>
                <w:sz w:val="20"/>
                <w:szCs w:val="20"/>
                <w:lang w:eastAsia="en-GB"/>
              </w:rPr>
              <w:t>Section d</w:t>
            </w:r>
          </w:p>
          <w:p w14:paraId="7DFA34D6" w14:textId="77777777" w:rsidR="0069194D" w:rsidRPr="00A80A83" w:rsidRDefault="00C8575F" w:rsidP="0069194D">
            <w:pPr>
              <w:spacing w:after="0" w:line="240" w:lineRule="auto"/>
              <w:rPr>
                <w:rFonts w:ascii="Arial" w:eastAsia="Times New Roman" w:hAnsi="Arial" w:cs="Arial"/>
                <w:sz w:val="20"/>
                <w:szCs w:val="20"/>
                <w:lang w:eastAsia="en-GB"/>
              </w:rPr>
            </w:pPr>
            <w:sdt>
              <w:sdtPr>
                <w:rPr>
                  <w:rFonts w:ascii="Arial" w:eastAsia="Times New Roman" w:hAnsi="Arial" w:cs="Arial"/>
                  <w:sz w:val="20"/>
                  <w:szCs w:val="20"/>
                  <w:lang w:eastAsia="en-GB"/>
                </w:rPr>
                <w:id w:val="173382312"/>
                <w14:checkbox>
                  <w14:checked w14:val="0"/>
                  <w14:checkedState w14:val="2612" w14:font="MS Gothic"/>
                  <w14:uncheckedState w14:val="2610" w14:font="MS Gothic"/>
                </w14:checkbox>
              </w:sdtPr>
              <w:sdtEndPr/>
              <w:sdtContent>
                <w:r w:rsidR="0065307B" w:rsidRPr="00A80A83">
                  <w:rPr>
                    <w:rFonts w:ascii="MS Gothic" w:eastAsia="MS Gothic" w:hAnsi="MS Gothic" w:cs="MS Gothic" w:hint="eastAsia"/>
                    <w:sz w:val="20"/>
                    <w:szCs w:val="20"/>
                    <w:lang w:eastAsia="en-GB"/>
                  </w:rPr>
                  <w:t>☐</w:t>
                </w:r>
              </w:sdtContent>
            </w:sdt>
            <w:r w:rsidR="005E51A6" w:rsidRPr="00A80A83">
              <w:rPr>
                <w:rFonts w:ascii="Arial" w:eastAsia="Times New Roman" w:hAnsi="Arial" w:cs="Arial"/>
                <w:sz w:val="20"/>
                <w:szCs w:val="20"/>
                <w:lang w:eastAsia="en-GB"/>
              </w:rPr>
              <w:t> </w:t>
            </w:r>
            <w:r w:rsidR="001C7C71" w:rsidRPr="00A80A83">
              <w:rPr>
                <w:rFonts w:ascii="Arial" w:eastAsia="Times New Roman" w:hAnsi="Arial" w:cs="Arial"/>
                <w:sz w:val="20"/>
                <w:szCs w:val="20"/>
              </w:rPr>
              <w:t xml:space="preserve"> The patient requires </w:t>
            </w:r>
            <w:r w:rsidR="00000EE3" w:rsidRPr="00A80A83">
              <w:rPr>
                <w:rFonts w:ascii="Arial" w:eastAsia="Times New Roman" w:hAnsi="Arial" w:cs="Arial"/>
                <w:sz w:val="20"/>
                <w:szCs w:val="20"/>
                <w:lang w:eastAsia="en-GB"/>
              </w:rPr>
              <w:t>s</w:t>
            </w:r>
            <w:r w:rsidR="0069194D" w:rsidRPr="00A80A83">
              <w:rPr>
                <w:rFonts w:ascii="Arial" w:eastAsia="Times New Roman" w:hAnsi="Arial" w:cs="Arial"/>
                <w:sz w:val="20"/>
                <w:szCs w:val="20"/>
                <w:lang w:eastAsia="en-GB"/>
              </w:rPr>
              <w:t>ynovectomy</w:t>
            </w:r>
          </w:p>
          <w:p w14:paraId="02C9F49A" w14:textId="77777777" w:rsidR="00812840" w:rsidRPr="00A80A83" w:rsidRDefault="00812840" w:rsidP="0069194D">
            <w:pPr>
              <w:spacing w:after="0" w:line="240" w:lineRule="auto"/>
              <w:rPr>
                <w:rFonts w:ascii="Arial" w:eastAsia="Times New Roman" w:hAnsi="Arial" w:cs="Arial"/>
                <w:sz w:val="20"/>
                <w:szCs w:val="20"/>
                <w:lang w:eastAsia="en-GB"/>
              </w:rPr>
            </w:pPr>
            <w:r w:rsidRPr="00A80A83">
              <w:rPr>
                <w:rFonts w:ascii="Arial" w:eastAsia="Times New Roman" w:hAnsi="Arial" w:cs="Arial"/>
                <w:b/>
                <w:bCs/>
                <w:sz w:val="20"/>
                <w:szCs w:val="20"/>
                <w:lang w:eastAsia="en-GB"/>
              </w:rPr>
              <w:t>Section e</w:t>
            </w:r>
          </w:p>
          <w:p w14:paraId="18B958FE" w14:textId="77777777" w:rsidR="00CD60DF" w:rsidRPr="00A80A83" w:rsidRDefault="00C8575F" w:rsidP="001C7C71">
            <w:pPr>
              <w:spacing w:after="0" w:line="240" w:lineRule="auto"/>
              <w:rPr>
                <w:rFonts w:ascii="Arial" w:eastAsia="Times New Roman" w:hAnsi="Arial" w:cs="Arial"/>
                <w:sz w:val="20"/>
                <w:szCs w:val="20"/>
                <w:lang w:eastAsia="en-GB"/>
              </w:rPr>
            </w:pPr>
            <w:sdt>
              <w:sdtPr>
                <w:rPr>
                  <w:rFonts w:ascii="Arial" w:eastAsia="Times New Roman" w:hAnsi="Arial" w:cs="Arial"/>
                  <w:sz w:val="20"/>
                  <w:szCs w:val="20"/>
                  <w:lang w:eastAsia="en-GB"/>
                </w:rPr>
                <w:id w:val="-497340247"/>
                <w14:checkbox>
                  <w14:checked w14:val="0"/>
                  <w14:checkedState w14:val="2612" w14:font="MS Gothic"/>
                  <w14:uncheckedState w14:val="2610" w14:font="MS Gothic"/>
                </w14:checkbox>
              </w:sdtPr>
              <w:sdtEndPr/>
              <w:sdtContent>
                <w:r w:rsidR="0065307B" w:rsidRPr="00A80A83">
                  <w:rPr>
                    <w:rFonts w:ascii="MS Gothic" w:eastAsia="MS Gothic" w:hAnsi="MS Gothic" w:cs="MS Gothic" w:hint="eastAsia"/>
                    <w:sz w:val="20"/>
                    <w:szCs w:val="20"/>
                    <w:lang w:eastAsia="en-GB"/>
                  </w:rPr>
                  <w:t>☐</w:t>
                </w:r>
              </w:sdtContent>
            </w:sdt>
            <w:r w:rsidR="005E51A6" w:rsidRPr="00A80A83">
              <w:rPr>
                <w:rFonts w:ascii="Arial" w:eastAsia="Times New Roman" w:hAnsi="Arial" w:cs="Arial"/>
                <w:sz w:val="20"/>
                <w:szCs w:val="20"/>
                <w:lang w:eastAsia="en-GB"/>
              </w:rPr>
              <w:t> </w:t>
            </w:r>
            <w:r w:rsidR="001C7C71" w:rsidRPr="00A80A83">
              <w:rPr>
                <w:rFonts w:ascii="Arial" w:eastAsia="Times New Roman" w:hAnsi="Arial" w:cs="Arial"/>
                <w:sz w:val="20"/>
                <w:szCs w:val="20"/>
              </w:rPr>
              <w:t xml:space="preserve"> The patient requires t</w:t>
            </w:r>
            <w:r w:rsidR="0069194D" w:rsidRPr="00A80A83">
              <w:rPr>
                <w:rFonts w:ascii="Arial" w:eastAsia="Times New Roman" w:hAnsi="Arial" w:cs="Arial"/>
                <w:sz w:val="20"/>
                <w:szCs w:val="20"/>
                <w:lang w:eastAsia="en-GB"/>
              </w:rPr>
              <w:t xml:space="preserve">reatment of articular defects </w:t>
            </w:r>
            <w:r w:rsidR="00000EE3" w:rsidRPr="00A80A83">
              <w:rPr>
                <w:rFonts w:ascii="Arial" w:eastAsia="Times New Roman" w:hAnsi="Arial" w:cs="Arial"/>
                <w:sz w:val="20"/>
                <w:szCs w:val="20"/>
                <w:lang w:eastAsia="en-GB"/>
              </w:rPr>
              <w:t>(</w:t>
            </w:r>
            <w:r w:rsidR="0069194D" w:rsidRPr="00A80A83">
              <w:rPr>
                <w:rFonts w:ascii="Arial" w:eastAsia="Times New Roman" w:hAnsi="Arial" w:cs="Arial"/>
                <w:sz w:val="20"/>
                <w:szCs w:val="20"/>
                <w:lang w:eastAsia="en-GB"/>
              </w:rPr>
              <w:t>e.g. micro-fracture</w:t>
            </w:r>
            <w:r w:rsidR="00000EE3" w:rsidRPr="00A80A83">
              <w:rPr>
                <w:rFonts w:ascii="Arial" w:eastAsia="Times New Roman" w:hAnsi="Arial" w:cs="Arial"/>
                <w:sz w:val="20"/>
                <w:szCs w:val="20"/>
                <w:lang w:eastAsia="en-GB"/>
              </w:rPr>
              <w:t>)</w:t>
            </w:r>
          </w:p>
          <w:p w14:paraId="1997BFBA" w14:textId="77777777" w:rsidR="006A57D0" w:rsidRPr="00A80A83" w:rsidRDefault="006A57D0" w:rsidP="006A57D0">
            <w:pPr>
              <w:spacing w:after="0" w:line="240" w:lineRule="auto"/>
              <w:rPr>
                <w:rFonts w:ascii="Arial" w:eastAsia="Times New Roman" w:hAnsi="Arial" w:cs="Arial"/>
                <w:sz w:val="20"/>
                <w:szCs w:val="20"/>
                <w:lang w:eastAsia="en-GB"/>
              </w:rPr>
            </w:pPr>
            <w:r w:rsidRPr="00A80A83">
              <w:rPr>
                <w:rFonts w:ascii="Arial" w:eastAsia="Times New Roman" w:hAnsi="Arial" w:cs="Arial"/>
                <w:b/>
                <w:bCs/>
                <w:sz w:val="20"/>
                <w:szCs w:val="20"/>
                <w:lang w:eastAsia="en-GB"/>
              </w:rPr>
              <w:t>Section f</w:t>
            </w:r>
          </w:p>
          <w:p w14:paraId="6DA2F691" w14:textId="77777777" w:rsidR="006A57D0" w:rsidRPr="00A80A83" w:rsidRDefault="00C8575F" w:rsidP="006A57D0">
            <w:pPr>
              <w:spacing w:after="0" w:line="240" w:lineRule="auto"/>
              <w:rPr>
                <w:rFonts w:ascii="Arial" w:eastAsia="Times New Roman" w:hAnsi="Arial" w:cs="Arial"/>
                <w:sz w:val="20"/>
                <w:szCs w:val="20"/>
                <w:lang w:eastAsia="en-GB"/>
              </w:rPr>
            </w:pPr>
            <w:sdt>
              <w:sdtPr>
                <w:rPr>
                  <w:rFonts w:ascii="Arial" w:eastAsia="Times New Roman" w:hAnsi="Arial" w:cs="Arial"/>
                  <w:sz w:val="20"/>
                  <w:szCs w:val="20"/>
                  <w:lang w:eastAsia="en-GB"/>
                </w:rPr>
                <w:id w:val="-114912319"/>
                <w14:checkbox>
                  <w14:checked w14:val="0"/>
                  <w14:checkedState w14:val="2612" w14:font="MS Gothic"/>
                  <w14:uncheckedState w14:val="2610" w14:font="MS Gothic"/>
                </w14:checkbox>
              </w:sdtPr>
              <w:sdtEndPr/>
              <w:sdtContent>
                <w:r w:rsidR="006A57D0" w:rsidRPr="00A80A83">
                  <w:rPr>
                    <w:rFonts w:ascii="MS Gothic" w:eastAsia="MS Gothic" w:hAnsi="MS Gothic" w:cs="MS Gothic" w:hint="eastAsia"/>
                    <w:sz w:val="20"/>
                    <w:szCs w:val="20"/>
                    <w:lang w:eastAsia="en-GB"/>
                  </w:rPr>
                  <w:t>☐</w:t>
                </w:r>
              </w:sdtContent>
            </w:sdt>
            <w:r w:rsidR="006A57D0" w:rsidRPr="00A80A83">
              <w:rPr>
                <w:rFonts w:ascii="Arial" w:eastAsia="Times New Roman" w:hAnsi="Arial" w:cs="Arial"/>
                <w:sz w:val="20"/>
                <w:szCs w:val="20"/>
                <w:lang w:eastAsia="en-GB"/>
              </w:rPr>
              <w:t> </w:t>
            </w:r>
            <w:r w:rsidR="006A57D0" w:rsidRPr="00A80A83">
              <w:rPr>
                <w:rFonts w:ascii="Arial" w:eastAsia="Times New Roman" w:hAnsi="Arial" w:cs="Arial"/>
                <w:sz w:val="20"/>
                <w:szCs w:val="20"/>
              </w:rPr>
              <w:t xml:space="preserve"> The patient requires t</w:t>
            </w:r>
            <w:r w:rsidR="006A57D0" w:rsidRPr="00A80A83">
              <w:rPr>
                <w:rFonts w:ascii="Arial" w:eastAsia="Times New Roman" w:hAnsi="Arial" w:cs="Arial"/>
                <w:sz w:val="20"/>
                <w:szCs w:val="20"/>
                <w:lang w:eastAsia="en-GB"/>
              </w:rPr>
              <w:t xml:space="preserve">reatment of </w:t>
            </w:r>
            <w:r w:rsidR="006A57D0" w:rsidRPr="00A80A83">
              <w:rPr>
                <w:rFonts w:ascii="Arial" w:eastAsia="Times New Roman" w:hAnsi="Arial" w:cs="Arial"/>
                <w:bCs/>
                <w:sz w:val="20"/>
                <w:szCs w:val="20"/>
                <w:lang w:eastAsia="en-GB"/>
              </w:rPr>
              <w:t>osteoarthritis (only in line with NICE guideline (</w:t>
            </w:r>
            <w:hyperlink r:id="rId5" w:history="1">
              <w:r w:rsidR="006A57D0" w:rsidRPr="00A80A83">
                <w:rPr>
                  <w:rStyle w:val="Hyperlink"/>
                  <w:rFonts w:ascii="Arial" w:eastAsia="Times New Roman" w:hAnsi="Arial" w:cs="Arial"/>
                  <w:bCs/>
                  <w:sz w:val="20"/>
                  <w:szCs w:val="20"/>
                  <w:lang w:eastAsia="en-GB"/>
                </w:rPr>
                <w:t>CG177</w:t>
              </w:r>
            </w:hyperlink>
            <w:r w:rsidR="006A57D0" w:rsidRPr="00A80A83">
              <w:rPr>
                <w:rFonts w:ascii="Arial" w:eastAsia="Times New Roman" w:hAnsi="Arial" w:cs="Arial"/>
                <w:bCs/>
                <w:sz w:val="20"/>
                <w:szCs w:val="20"/>
                <w:lang w:eastAsia="en-GB"/>
              </w:rPr>
              <w:t>)</w:t>
            </w:r>
          </w:p>
        </w:tc>
        <w:tc>
          <w:tcPr>
            <w:tcW w:w="1679" w:type="dxa"/>
            <w:tcBorders>
              <w:top w:val="single" w:sz="4" w:space="0" w:color="auto"/>
              <w:left w:val="single" w:sz="4" w:space="0" w:color="auto"/>
              <w:bottom w:val="single" w:sz="4" w:space="0" w:color="auto"/>
              <w:right w:val="single" w:sz="4" w:space="0" w:color="auto"/>
            </w:tcBorders>
            <w:vAlign w:val="center"/>
            <w:hideMark/>
          </w:tcPr>
          <w:p w14:paraId="1FDA1B21" w14:textId="77777777" w:rsidR="00CD60DF" w:rsidRPr="00A80A83" w:rsidRDefault="00C8575F" w:rsidP="00812840">
            <w:pPr>
              <w:spacing w:after="0" w:line="240" w:lineRule="auto"/>
              <w:jc w:val="center"/>
              <w:rPr>
                <w:rFonts w:ascii="Arial" w:eastAsia="Times New Roman" w:hAnsi="Arial" w:cs="Arial"/>
                <w:sz w:val="20"/>
                <w:szCs w:val="20"/>
                <w:lang w:eastAsia="en-GB"/>
              </w:rPr>
            </w:pPr>
            <w:sdt>
              <w:sdtPr>
                <w:rPr>
                  <w:rFonts w:ascii="Arial" w:eastAsia="Times New Roman" w:hAnsi="Arial" w:cs="Arial"/>
                  <w:color w:val="000000" w:themeColor="text1"/>
                  <w:sz w:val="20"/>
                  <w:szCs w:val="20"/>
                  <w:lang w:eastAsia="en-GB"/>
                </w:rPr>
                <w:id w:val="-1715723133"/>
                <w14:checkbox>
                  <w14:checked w14:val="0"/>
                  <w14:checkedState w14:val="2612" w14:font="MS Gothic"/>
                  <w14:uncheckedState w14:val="2610" w14:font="MS Gothic"/>
                </w14:checkbox>
              </w:sdtPr>
              <w:sdtEndPr/>
              <w:sdtContent>
                <w:r w:rsidR="0065307B" w:rsidRPr="00A80A83">
                  <w:rPr>
                    <w:rFonts w:ascii="MS Gothic" w:eastAsia="MS Gothic" w:hAnsi="MS Gothic" w:cs="MS Gothic" w:hint="eastAsia"/>
                    <w:color w:val="000000" w:themeColor="text1"/>
                    <w:sz w:val="20"/>
                    <w:szCs w:val="20"/>
                    <w:lang w:eastAsia="en-GB"/>
                  </w:rPr>
                  <w:t>☐</w:t>
                </w:r>
              </w:sdtContent>
            </w:sdt>
            <w:r w:rsidR="0065307B" w:rsidRPr="00A80A83">
              <w:rPr>
                <w:rFonts w:ascii="Arial" w:eastAsia="Times New Roman" w:hAnsi="Arial" w:cs="Arial"/>
                <w:color w:val="000000" w:themeColor="text1"/>
                <w:sz w:val="20"/>
                <w:szCs w:val="20"/>
                <w:lang w:eastAsia="en-GB"/>
              </w:rPr>
              <w:t xml:space="preserve">Yes </w:t>
            </w:r>
            <w:sdt>
              <w:sdtPr>
                <w:rPr>
                  <w:rFonts w:ascii="Arial" w:eastAsia="Times New Roman" w:hAnsi="Arial" w:cs="Arial"/>
                  <w:color w:val="000000" w:themeColor="text1"/>
                  <w:sz w:val="20"/>
                  <w:szCs w:val="20"/>
                  <w:lang w:eastAsia="en-GB"/>
                </w:rPr>
                <w:id w:val="32625989"/>
                <w14:checkbox>
                  <w14:checked w14:val="0"/>
                  <w14:checkedState w14:val="2612" w14:font="MS Gothic"/>
                  <w14:uncheckedState w14:val="2610" w14:font="MS Gothic"/>
                </w14:checkbox>
              </w:sdtPr>
              <w:sdtEndPr/>
              <w:sdtContent>
                <w:r w:rsidR="0065307B" w:rsidRPr="00A80A83">
                  <w:rPr>
                    <w:rFonts w:ascii="MS Gothic" w:eastAsia="MS Gothic" w:hAnsi="MS Gothic" w:cs="MS Gothic" w:hint="eastAsia"/>
                    <w:color w:val="000000" w:themeColor="text1"/>
                    <w:sz w:val="20"/>
                    <w:szCs w:val="20"/>
                    <w:lang w:eastAsia="en-GB"/>
                  </w:rPr>
                  <w:t>☐</w:t>
                </w:r>
              </w:sdtContent>
            </w:sdt>
            <w:r w:rsidR="0065307B" w:rsidRPr="00A80A83">
              <w:rPr>
                <w:rFonts w:ascii="Arial" w:eastAsia="Times New Roman" w:hAnsi="Arial" w:cs="Arial"/>
                <w:color w:val="000000" w:themeColor="text1"/>
                <w:sz w:val="20"/>
                <w:szCs w:val="20"/>
                <w:lang w:eastAsia="en-GB"/>
              </w:rPr>
              <w:t>No</w:t>
            </w:r>
            <w:r w:rsidR="0065307B" w:rsidRPr="00A80A83">
              <w:rPr>
                <w:rFonts w:ascii="Arial" w:eastAsia="Times New Roman" w:hAnsi="Arial" w:cs="Arial"/>
                <w:vanish/>
                <w:sz w:val="20"/>
                <w:szCs w:val="20"/>
                <w:lang w:eastAsia="en-GB"/>
              </w:rPr>
              <w:t xml:space="preserve"> </w:t>
            </w:r>
            <w:r w:rsidR="00CD60DF" w:rsidRPr="00A80A83">
              <w:rPr>
                <w:rFonts w:ascii="Arial" w:eastAsia="Times New Roman" w:hAnsi="Arial" w:cs="Arial"/>
                <w:vanish/>
                <w:sz w:val="20"/>
                <w:szCs w:val="20"/>
                <w:lang w:eastAsia="en-GB"/>
              </w:rPr>
              <w:t>* Required* Consider if an IFR form is appropriate for this patient? Do not proceed with this application.</w:t>
            </w:r>
          </w:p>
        </w:tc>
      </w:tr>
      <w:tr w:rsidR="00D72664" w:rsidRPr="00A80A83" w14:paraId="6A100DC2" w14:textId="77777777" w:rsidTr="00406162">
        <w:trPr>
          <w:tblCellSpacing w:w="0" w:type="dxa"/>
          <w:jc w:val="center"/>
        </w:trPr>
        <w:tc>
          <w:tcPr>
            <w:tcW w:w="9409" w:type="dxa"/>
            <w:tcBorders>
              <w:top w:val="single" w:sz="4" w:space="0" w:color="auto"/>
              <w:left w:val="single" w:sz="4" w:space="0" w:color="auto"/>
              <w:bottom w:val="single" w:sz="4" w:space="0" w:color="auto"/>
              <w:right w:val="single" w:sz="4" w:space="0" w:color="auto"/>
            </w:tcBorders>
            <w:hideMark/>
          </w:tcPr>
          <w:p w14:paraId="3D927B20" w14:textId="77777777" w:rsidR="007736A3" w:rsidRPr="00A80A83" w:rsidRDefault="0069194D" w:rsidP="00191B96">
            <w:pPr>
              <w:spacing w:after="0" w:line="240" w:lineRule="auto"/>
              <w:rPr>
                <w:rFonts w:ascii="Arial" w:eastAsia="Times New Roman" w:hAnsi="Arial" w:cs="Arial"/>
                <w:b/>
                <w:sz w:val="20"/>
                <w:szCs w:val="20"/>
                <w:lang w:eastAsia="en-GB"/>
              </w:rPr>
            </w:pPr>
            <w:r w:rsidRPr="00A80A83">
              <w:rPr>
                <w:rFonts w:ascii="Arial" w:eastAsia="Times New Roman" w:hAnsi="Arial" w:cs="Arial"/>
                <w:b/>
                <w:sz w:val="20"/>
                <w:szCs w:val="20"/>
                <w:lang w:eastAsia="en-GB"/>
              </w:rPr>
              <w:t>2</w:t>
            </w:r>
            <w:r w:rsidR="00CD60DF" w:rsidRPr="00A80A83">
              <w:rPr>
                <w:rFonts w:ascii="Arial" w:eastAsia="Times New Roman" w:hAnsi="Arial" w:cs="Arial"/>
                <w:b/>
                <w:sz w:val="20"/>
                <w:szCs w:val="20"/>
                <w:lang w:eastAsia="en-GB"/>
              </w:rPr>
              <w:t>. CLINICIAN DECLARATION</w:t>
            </w:r>
          </w:p>
          <w:p w14:paraId="378A4FF8" w14:textId="77777777" w:rsidR="007736A3" w:rsidRPr="00A80A83" w:rsidRDefault="00CD60DF" w:rsidP="00191B96">
            <w:pPr>
              <w:spacing w:after="0" w:line="240" w:lineRule="auto"/>
              <w:rPr>
                <w:rFonts w:ascii="Arial" w:eastAsia="Times New Roman" w:hAnsi="Arial" w:cs="Arial"/>
                <w:sz w:val="20"/>
                <w:szCs w:val="20"/>
              </w:rPr>
            </w:pPr>
            <w:r w:rsidRPr="00A80A83">
              <w:rPr>
                <w:rFonts w:ascii="Arial" w:eastAsia="Times New Roman" w:hAnsi="Arial" w:cs="Arial"/>
                <w:sz w:val="20"/>
                <w:szCs w:val="20"/>
                <w:lang w:eastAsia="en-GB"/>
              </w:rPr>
              <w:br/>
            </w:r>
            <w:r w:rsidR="00B659C3" w:rsidRPr="00A80A83">
              <w:rPr>
                <w:rFonts w:ascii="Arial" w:eastAsia="Times New Roman" w:hAnsi="Arial" w:cs="Arial"/>
                <w:sz w:val="20"/>
                <w:szCs w:val="20"/>
                <w:lang w:eastAsia="en-GB"/>
              </w:rPr>
              <w:t xml:space="preserve">I confirm that the above information is complete and accurately describes the patient's condition. </w:t>
            </w:r>
            <w:r w:rsidR="00B659C3" w:rsidRPr="00A80A83">
              <w:rPr>
                <w:rFonts w:ascii="Arial" w:eastAsia="Times New Roman" w:hAnsi="Arial" w:cs="Arial"/>
                <w:sz w:val="20"/>
                <w:szCs w:val="20"/>
                <w:lang w:eastAsia="en-GB"/>
              </w:rPr>
              <w:br/>
              <w:t xml:space="preserve">Clinician GMC No.: </w:t>
            </w:r>
            <w:r w:rsidR="00C8575F">
              <w:rPr>
                <w:rFonts w:ascii="Arial" w:eastAsia="Times New Roman" w:hAnsi="Arial" w:cs="Arial"/>
                <w:noProof/>
                <w:sz w:val="20"/>
                <w:szCs w:val="20"/>
              </w:rPr>
              <w:drawing>
                <wp:inline distT="0" distB="0" distL="0" distR="0" wp14:anchorId="065DDCCA">
                  <wp:extent cx="914400" cy="231140"/>
                  <wp:effectExtent l="0" t="0" r="0" b="0"/>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14400" cy="231140"/>
                          </a:xfrm>
                          <a:prstGeom prst="rect">
                            <a:avLst/>
                          </a:prstGeom>
                          <a:noFill/>
                          <a:ln>
                            <a:noFill/>
                          </a:ln>
                        </pic:spPr>
                      </pic:pic>
                    </a:graphicData>
                  </a:graphic>
                </wp:inline>
              </w:drawing>
            </w:r>
          </w:p>
          <w:p w14:paraId="502AB2A9" w14:textId="77777777" w:rsidR="00CD60DF" w:rsidRPr="00A80A83" w:rsidRDefault="00B659C3" w:rsidP="00191B96">
            <w:pPr>
              <w:spacing w:after="0" w:line="240" w:lineRule="auto"/>
              <w:rPr>
                <w:rFonts w:ascii="Arial" w:eastAsia="Times New Roman" w:hAnsi="Arial" w:cs="Arial"/>
                <w:sz w:val="20"/>
                <w:szCs w:val="20"/>
                <w:lang w:eastAsia="en-GB"/>
              </w:rPr>
            </w:pPr>
            <w:r w:rsidRPr="00A80A83">
              <w:rPr>
                <w:rFonts w:ascii="Arial" w:eastAsia="Times New Roman" w:hAnsi="Arial" w:cs="Arial"/>
                <w:vanish/>
                <w:color w:val="FF0000"/>
                <w:sz w:val="20"/>
                <w:szCs w:val="20"/>
                <w:lang w:eastAsia="en-GB"/>
              </w:rPr>
              <w:t>* Required</w:t>
            </w:r>
            <w:r w:rsidRPr="00A80A83">
              <w:rPr>
                <w:rFonts w:ascii="Arial" w:eastAsia="Times New Roman" w:hAnsi="Arial" w:cs="Arial"/>
                <w:sz w:val="20"/>
                <w:szCs w:val="20"/>
                <w:lang w:eastAsia="en-GB"/>
              </w:rPr>
              <w:br/>
            </w:r>
            <w:r w:rsidRPr="00A80A83">
              <w:rPr>
                <w:rFonts w:ascii="Arial" w:eastAsia="Times New Roman" w:hAnsi="Arial" w:cs="Arial"/>
                <w:b/>
                <w:bCs/>
                <w:sz w:val="20"/>
                <w:szCs w:val="20"/>
                <w:lang w:eastAsia="en-GB"/>
              </w:rPr>
              <w:t>Note: treatment should only be undertaken in secondary care if this form is approved.</w:t>
            </w:r>
          </w:p>
        </w:tc>
        <w:tc>
          <w:tcPr>
            <w:tcW w:w="1679" w:type="dxa"/>
            <w:tcBorders>
              <w:top w:val="single" w:sz="4" w:space="0" w:color="auto"/>
              <w:left w:val="single" w:sz="4" w:space="0" w:color="auto"/>
              <w:bottom w:val="single" w:sz="4" w:space="0" w:color="auto"/>
              <w:right w:val="single" w:sz="4" w:space="0" w:color="auto"/>
            </w:tcBorders>
            <w:vAlign w:val="center"/>
            <w:hideMark/>
          </w:tcPr>
          <w:p w14:paraId="1114E7DF" w14:textId="77777777" w:rsidR="00CD60DF" w:rsidRPr="00A80A83" w:rsidRDefault="00C8575F" w:rsidP="00CD60DF">
            <w:pPr>
              <w:spacing w:after="0" w:line="240" w:lineRule="auto"/>
              <w:jc w:val="center"/>
              <w:rPr>
                <w:rFonts w:ascii="Arial" w:eastAsia="Times New Roman" w:hAnsi="Arial" w:cs="Arial"/>
                <w:sz w:val="20"/>
                <w:szCs w:val="20"/>
                <w:lang w:eastAsia="en-GB"/>
              </w:rPr>
            </w:pPr>
            <w:sdt>
              <w:sdtPr>
                <w:rPr>
                  <w:rFonts w:ascii="Arial" w:eastAsia="Times New Roman" w:hAnsi="Arial" w:cs="Arial"/>
                  <w:color w:val="000000" w:themeColor="text1"/>
                  <w:sz w:val="20"/>
                  <w:szCs w:val="20"/>
                  <w:lang w:eastAsia="en-GB"/>
                </w:rPr>
                <w:id w:val="-1218199876"/>
                <w14:checkbox>
                  <w14:checked w14:val="0"/>
                  <w14:checkedState w14:val="2612" w14:font="MS Gothic"/>
                  <w14:uncheckedState w14:val="2610" w14:font="MS Gothic"/>
                </w14:checkbox>
              </w:sdtPr>
              <w:sdtEndPr/>
              <w:sdtContent>
                <w:r w:rsidR="0065307B" w:rsidRPr="00A80A83">
                  <w:rPr>
                    <w:rFonts w:ascii="MS Gothic" w:eastAsia="MS Gothic" w:hAnsi="MS Gothic" w:cs="MS Gothic" w:hint="eastAsia"/>
                    <w:color w:val="000000" w:themeColor="text1"/>
                    <w:sz w:val="20"/>
                    <w:szCs w:val="20"/>
                    <w:lang w:eastAsia="en-GB"/>
                  </w:rPr>
                  <w:t>☐</w:t>
                </w:r>
              </w:sdtContent>
            </w:sdt>
            <w:r w:rsidR="0065307B" w:rsidRPr="00A80A83">
              <w:rPr>
                <w:rFonts w:ascii="Arial" w:eastAsia="Times New Roman" w:hAnsi="Arial" w:cs="Arial"/>
                <w:color w:val="000000" w:themeColor="text1"/>
                <w:sz w:val="20"/>
                <w:szCs w:val="20"/>
                <w:lang w:eastAsia="en-GB"/>
              </w:rPr>
              <w:t xml:space="preserve">Yes </w:t>
            </w:r>
            <w:sdt>
              <w:sdtPr>
                <w:rPr>
                  <w:rFonts w:ascii="Arial" w:eastAsia="Times New Roman" w:hAnsi="Arial" w:cs="Arial"/>
                  <w:color w:val="000000" w:themeColor="text1"/>
                  <w:sz w:val="20"/>
                  <w:szCs w:val="20"/>
                  <w:lang w:eastAsia="en-GB"/>
                </w:rPr>
                <w:id w:val="-1906824690"/>
                <w14:checkbox>
                  <w14:checked w14:val="0"/>
                  <w14:checkedState w14:val="2612" w14:font="MS Gothic"/>
                  <w14:uncheckedState w14:val="2610" w14:font="MS Gothic"/>
                </w14:checkbox>
              </w:sdtPr>
              <w:sdtEndPr/>
              <w:sdtContent>
                <w:r w:rsidR="0065307B" w:rsidRPr="00A80A83">
                  <w:rPr>
                    <w:rFonts w:ascii="MS Gothic" w:eastAsia="MS Gothic" w:hAnsi="MS Gothic" w:cs="MS Gothic" w:hint="eastAsia"/>
                    <w:color w:val="000000" w:themeColor="text1"/>
                    <w:sz w:val="20"/>
                    <w:szCs w:val="20"/>
                    <w:lang w:eastAsia="en-GB"/>
                  </w:rPr>
                  <w:t>☐</w:t>
                </w:r>
              </w:sdtContent>
            </w:sdt>
            <w:r w:rsidR="0065307B" w:rsidRPr="00A80A83">
              <w:rPr>
                <w:rFonts w:ascii="Arial" w:eastAsia="Times New Roman" w:hAnsi="Arial" w:cs="Arial"/>
                <w:color w:val="000000" w:themeColor="text1"/>
                <w:sz w:val="20"/>
                <w:szCs w:val="20"/>
                <w:lang w:eastAsia="en-GB"/>
              </w:rPr>
              <w:t>No</w:t>
            </w:r>
            <w:r w:rsidR="0065307B" w:rsidRPr="00A80A83">
              <w:rPr>
                <w:rFonts w:ascii="Arial" w:eastAsia="Times New Roman" w:hAnsi="Arial" w:cs="Arial"/>
                <w:sz w:val="20"/>
                <w:szCs w:val="20"/>
                <w:lang w:eastAsia="en-GB"/>
              </w:rPr>
              <w:t xml:space="preserve"> </w:t>
            </w:r>
          </w:p>
        </w:tc>
      </w:tr>
    </w:tbl>
    <w:p w14:paraId="04ECAAB7" w14:textId="77777777" w:rsidR="00EC7474" w:rsidRPr="00A80A83" w:rsidRDefault="00EC7474">
      <w:pPr>
        <w:rPr>
          <w:rFonts w:ascii="Arial" w:hAnsi="Arial" w:cs="Arial"/>
          <w:sz w:val="20"/>
          <w:szCs w:val="20"/>
        </w:rPr>
      </w:pPr>
    </w:p>
    <w:sectPr w:rsidR="00EC7474" w:rsidRPr="00A80A8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EB32AB5"/>
    <w:multiLevelType w:val="hybridMultilevel"/>
    <w:tmpl w:val="3BA69EEE"/>
    <w:lvl w:ilvl="0" w:tplc="04090001">
      <w:start w:val="1"/>
      <w:numFmt w:val="bullet"/>
      <w:lvlText w:val=""/>
      <w:lvlJc w:val="left"/>
      <w:pPr>
        <w:ind w:left="1083" w:hanging="360"/>
      </w:pPr>
      <w:rPr>
        <w:rFonts w:ascii="Symbol" w:hAnsi="Symbol" w:hint="default"/>
      </w:rPr>
    </w:lvl>
    <w:lvl w:ilvl="1" w:tplc="04090003" w:tentative="1">
      <w:start w:val="1"/>
      <w:numFmt w:val="bullet"/>
      <w:lvlText w:val="o"/>
      <w:lvlJc w:val="left"/>
      <w:pPr>
        <w:ind w:left="1803" w:hanging="360"/>
      </w:pPr>
      <w:rPr>
        <w:rFonts w:ascii="Courier New" w:hAnsi="Courier New" w:cs="Courier New" w:hint="default"/>
      </w:rPr>
    </w:lvl>
    <w:lvl w:ilvl="2" w:tplc="04090005" w:tentative="1">
      <w:start w:val="1"/>
      <w:numFmt w:val="bullet"/>
      <w:lvlText w:val=""/>
      <w:lvlJc w:val="left"/>
      <w:pPr>
        <w:ind w:left="2523" w:hanging="360"/>
      </w:pPr>
      <w:rPr>
        <w:rFonts w:ascii="Wingdings" w:hAnsi="Wingdings" w:hint="default"/>
      </w:rPr>
    </w:lvl>
    <w:lvl w:ilvl="3" w:tplc="04090001" w:tentative="1">
      <w:start w:val="1"/>
      <w:numFmt w:val="bullet"/>
      <w:lvlText w:val=""/>
      <w:lvlJc w:val="left"/>
      <w:pPr>
        <w:ind w:left="3243" w:hanging="360"/>
      </w:pPr>
      <w:rPr>
        <w:rFonts w:ascii="Symbol" w:hAnsi="Symbol" w:hint="default"/>
      </w:rPr>
    </w:lvl>
    <w:lvl w:ilvl="4" w:tplc="04090003" w:tentative="1">
      <w:start w:val="1"/>
      <w:numFmt w:val="bullet"/>
      <w:lvlText w:val="o"/>
      <w:lvlJc w:val="left"/>
      <w:pPr>
        <w:ind w:left="3963" w:hanging="360"/>
      </w:pPr>
      <w:rPr>
        <w:rFonts w:ascii="Courier New" w:hAnsi="Courier New" w:cs="Courier New" w:hint="default"/>
      </w:rPr>
    </w:lvl>
    <w:lvl w:ilvl="5" w:tplc="04090005" w:tentative="1">
      <w:start w:val="1"/>
      <w:numFmt w:val="bullet"/>
      <w:lvlText w:val=""/>
      <w:lvlJc w:val="left"/>
      <w:pPr>
        <w:ind w:left="4683" w:hanging="360"/>
      </w:pPr>
      <w:rPr>
        <w:rFonts w:ascii="Wingdings" w:hAnsi="Wingdings" w:hint="default"/>
      </w:rPr>
    </w:lvl>
    <w:lvl w:ilvl="6" w:tplc="04090001" w:tentative="1">
      <w:start w:val="1"/>
      <w:numFmt w:val="bullet"/>
      <w:lvlText w:val=""/>
      <w:lvlJc w:val="left"/>
      <w:pPr>
        <w:ind w:left="5403" w:hanging="360"/>
      </w:pPr>
      <w:rPr>
        <w:rFonts w:ascii="Symbol" w:hAnsi="Symbol" w:hint="default"/>
      </w:rPr>
    </w:lvl>
    <w:lvl w:ilvl="7" w:tplc="04090003" w:tentative="1">
      <w:start w:val="1"/>
      <w:numFmt w:val="bullet"/>
      <w:lvlText w:val="o"/>
      <w:lvlJc w:val="left"/>
      <w:pPr>
        <w:ind w:left="6123" w:hanging="360"/>
      </w:pPr>
      <w:rPr>
        <w:rFonts w:ascii="Courier New" w:hAnsi="Courier New" w:cs="Courier New" w:hint="default"/>
      </w:rPr>
    </w:lvl>
    <w:lvl w:ilvl="8" w:tplc="04090005" w:tentative="1">
      <w:start w:val="1"/>
      <w:numFmt w:val="bullet"/>
      <w:lvlText w:val=""/>
      <w:lvlJc w:val="left"/>
      <w:pPr>
        <w:ind w:left="6843" w:hanging="360"/>
      </w:pPr>
      <w:rPr>
        <w:rFonts w:ascii="Wingdings" w:hAnsi="Wingdings" w:hint="default"/>
      </w:rPr>
    </w:lvl>
  </w:abstractNum>
  <w:abstractNum w:abstractNumId="1" w15:restartNumberingAfterBreak="0">
    <w:nsid w:val="678A679F"/>
    <w:multiLevelType w:val="hybridMultilevel"/>
    <w:tmpl w:val="FAE6F47C"/>
    <w:lvl w:ilvl="0" w:tplc="C6089DF8">
      <w:start w:val="1"/>
      <w:numFmt w:val="bullet"/>
      <w:lvlText w:val=""/>
      <w:lvlJc w:val="left"/>
      <w:rPr>
        <w:rFonts w:ascii="Symbol" w:hAnsi="Symbol" w:hint="default"/>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E876FDB"/>
    <w:multiLevelType w:val="hybridMultilevel"/>
    <w:tmpl w:val="DC76330C"/>
    <w:lvl w:ilvl="0" w:tplc="18864D32">
      <w:start w:val="1"/>
      <w:numFmt w:val="decimal"/>
      <w:pStyle w:val="Heading1"/>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942183900">
    <w:abstractNumId w:val="0"/>
  </w:num>
  <w:num w:numId="2" w16cid:durableId="39401038">
    <w:abstractNumId w:val="2"/>
  </w:num>
  <w:num w:numId="3" w16cid:durableId="23790907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1"/>
  <w:hideSpellingErrors/>
  <w:hideGrammaticalError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7474"/>
    <w:rsid w:val="00000EE3"/>
    <w:rsid w:val="001009A4"/>
    <w:rsid w:val="0012434A"/>
    <w:rsid w:val="0012637A"/>
    <w:rsid w:val="00135CA3"/>
    <w:rsid w:val="00173E89"/>
    <w:rsid w:val="00186CD5"/>
    <w:rsid w:val="00191B96"/>
    <w:rsid w:val="001C7C71"/>
    <w:rsid w:val="00200BF4"/>
    <w:rsid w:val="00266B6D"/>
    <w:rsid w:val="002A3C4A"/>
    <w:rsid w:val="00312B6D"/>
    <w:rsid w:val="00321D40"/>
    <w:rsid w:val="00325584"/>
    <w:rsid w:val="003E014F"/>
    <w:rsid w:val="00406162"/>
    <w:rsid w:val="005337CD"/>
    <w:rsid w:val="00565CA8"/>
    <w:rsid w:val="00580952"/>
    <w:rsid w:val="00585626"/>
    <w:rsid w:val="005D4C8E"/>
    <w:rsid w:val="005D6168"/>
    <w:rsid w:val="005E51A6"/>
    <w:rsid w:val="005E67EF"/>
    <w:rsid w:val="005F10CA"/>
    <w:rsid w:val="0065307B"/>
    <w:rsid w:val="0069194D"/>
    <w:rsid w:val="006A57D0"/>
    <w:rsid w:val="007736A3"/>
    <w:rsid w:val="00812840"/>
    <w:rsid w:val="008858D6"/>
    <w:rsid w:val="008B02D0"/>
    <w:rsid w:val="00A233CE"/>
    <w:rsid w:val="00A80A83"/>
    <w:rsid w:val="00A923C4"/>
    <w:rsid w:val="00B659C3"/>
    <w:rsid w:val="00BB629C"/>
    <w:rsid w:val="00C201BE"/>
    <w:rsid w:val="00C774BC"/>
    <w:rsid w:val="00C8575F"/>
    <w:rsid w:val="00CD60DF"/>
    <w:rsid w:val="00D055E4"/>
    <w:rsid w:val="00D57502"/>
    <w:rsid w:val="00D72664"/>
    <w:rsid w:val="00DA7A1B"/>
    <w:rsid w:val="00DE6700"/>
    <w:rsid w:val="00E2641C"/>
    <w:rsid w:val="00E46FFB"/>
    <w:rsid w:val="00EC2937"/>
    <w:rsid w:val="00EC7474"/>
    <w:rsid w:val="00F420AE"/>
    <w:rsid w:val="00F97FBF"/>
    <w:rsid w:val="00FA56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23E76F65"/>
  <w15:docId w15:val="{1BFF9009-E604-4167-985F-66C411CB90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09A4"/>
  </w:style>
  <w:style w:type="paragraph" w:styleId="Heading1">
    <w:name w:val="heading 1"/>
    <w:next w:val="Normal"/>
    <w:link w:val="Heading1Char"/>
    <w:uiPriority w:val="9"/>
    <w:qFormat/>
    <w:rsid w:val="00565CA8"/>
    <w:pPr>
      <w:keepNext/>
      <w:keepLines/>
      <w:numPr>
        <w:numId w:val="2"/>
      </w:numPr>
      <w:spacing w:before="480" w:after="0"/>
      <w:outlineLvl w:val="0"/>
    </w:pPr>
    <w:rPr>
      <w:rFonts w:ascii="Arial" w:eastAsiaTheme="majorEastAsia" w:hAnsi="Arial" w:cstheme="majorBid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EC7474"/>
    <w:rPr>
      <w:b/>
      <w:bCs/>
    </w:rPr>
  </w:style>
  <w:style w:type="paragraph" w:styleId="BalloonText">
    <w:name w:val="Balloon Text"/>
    <w:basedOn w:val="Normal"/>
    <w:link w:val="BalloonTextChar"/>
    <w:uiPriority w:val="99"/>
    <w:semiHidden/>
    <w:unhideWhenUsed/>
    <w:rsid w:val="002A3C4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A3C4A"/>
    <w:rPr>
      <w:rFonts w:ascii="Tahoma" w:hAnsi="Tahoma" w:cs="Tahoma"/>
      <w:sz w:val="16"/>
      <w:szCs w:val="16"/>
    </w:rPr>
  </w:style>
  <w:style w:type="table" w:styleId="TableGrid">
    <w:name w:val="Table Grid"/>
    <w:basedOn w:val="TableNormal"/>
    <w:uiPriority w:val="59"/>
    <w:rsid w:val="00585626"/>
    <w:pPr>
      <w:spacing w:after="0" w:line="240" w:lineRule="auto"/>
    </w:p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z-TopofForm">
    <w:name w:val="HTML Top of Form"/>
    <w:basedOn w:val="Normal"/>
    <w:next w:val="Normal"/>
    <w:link w:val="z-TopofFormChar"/>
    <w:hidden/>
    <w:uiPriority w:val="99"/>
    <w:semiHidden/>
    <w:unhideWhenUsed/>
    <w:rsid w:val="00CD60DF"/>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CD60DF"/>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CD60DF"/>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CD60DF"/>
    <w:rPr>
      <w:rFonts w:ascii="Arial" w:hAnsi="Arial" w:cs="Arial"/>
      <w:vanish/>
      <w:sz w:val="16"/>
      <w:szCs w:val="16"/>
    </w:rPr>
  </w:style>
  <w:style w:type="paragraph" w:styleId="ListParagraph">
    <w:name w:val="List Paragraph"/>
    <w:basedOn w:val="Normal"/>
    <w:uiPriority w:val="34"/>
    <w:qFormat/>
    <w:rsid w:val="00C201BE"/>
    <w:pPr>
      <w:ind w:left="720"/>
      <w:contextualSpacing/>
    </w:pPr>
  </w:style>
  <w:style w:type="character" w:customStyle="1" w:styleId="Heading1Char">
    <w:name w:val="Heading 1 Char"/>
    <w:basedOn w:val="DefaultParagraphFont"/>
    <w:link w:val="Heading1"/>
    <w:uiPriority w:val="9"/>
    <w:rsid w:val="00565CA8"/>
    <w:rPr>
      <w:rFonts w:ascii="Arial" w:eastAsiaTheme="majorEastAsia" w:hAnsi="Arial" w:cstheme="majorBidi"/>
      <w:b/>
      <w:bCs/>
      <w:sz w:val="28"/>
      <w:szCs w:val="28"/>
    </w:rPr>
  </w:style>
  <w:style w:type="character" w:styleId="CommentReference">
    <w:name w:val="annotation reference"/>
    <w:basedOn w:val="DefaultParagraphFont"/>
    <w:uiPriority w:val="99"/>
    <w:semiHidden/>
    <w:unhideWhenUsed/>
    <w:rsid w:val="00200BF4"/>
    <w:rPr>
      <w:sz w:val="16"/>
      <w:szCs w:val="16"/>
    </w:rPr>
  </w:style>
  <w:style w:type="paragraph" w:styleId="CommentText">
    <w:name w:val="annotation text"/>
    <w:basedOn w:val="Normal"/>
    <w:link w:val="CommentTextChar"/>
    <w:uiPriority w:val="99"/>
    <w:semiHidden/>
    <w:unhideWhenUsed/>
    <w:rsid w:val="00200BF4"/>
    <w:pPr>
      <w:spacing w:line="240" w:lineRule="auto"/>
    </w:pPr>
    <w:rPr>
      <w:sz w:val="20"/>
      <w:szCs w:val="20"/>
    </w:rPr>
  </w:style>
  <w:style w:type="character" w:customStyle="1" w:styleId="CommentTextChar">
    <w:name w:val="Comment Text Char"/>
    <w:basedOn w:val="DefaultParagraphFont"/>
    <w:link w:val="CommentText"/>
    <w:uiPriority w:val="99"/>
    <w:semiHidden/>
    <w:rsid w:val="00200BF4"/>
    <w:rPr>
      <w:sz w:val="20"/>
      <w:szCs w:val="20"/>
    </w:rPr>
  </w:style>
  <w:style w:type="paragraph" w:styleId="CommentSubject">
    <w:name w:val="annotation subject"/>
    <w:basedOn w:val="CommentText"/>
    <w:next w:val="CommentText"/>
    <w:link w:val="CommentSubjectChar"/>
    <w:uiPriority w:val="99"/>
    <w:semiHidden/>
    <w:unhideWhenUsed/>
    <w:rsid w:val="00200BF4"/>
    <w:rPr>
      <w:b/>
      <w:bCs/>
    </w:rPr>
  </w:style>
  <w:style w:type="character" w:customStyle="1" w:styleId="CommentSubjectChar">
    <w:name w:val="Comment Subject Char"/>
    <w:basedOn w:val="CommentTextChar"/>
    <w:link w:val="CommentSubject"/>
    <w:uiPriority w:val="99"/>
    <w:semiHidden/>
    <w:rsid w:val="00200BF4"/>
    <w:rPr>
      <w:b/>
      <w:bCs/>
      <w:sz w:val="20"/>
      <w:szCs w:val="20"/>
    </w:rPr>
  </w:style>
  <w:style w:type="character" w:styleId="Hyperlink">
    <w:name w:val="Hyperlink"/>
    <w:basedOn w:val="DefaultParagraphFont"/>
    <w:uiPriority w:val="99"/>
    <w:unhideWhenUsed/>
    <w:rsid w:val="00580952"/>
    <w:rPr>
      <w:color w:val="0000FF" w:themeColor="hyperlink"/>
      <w:u w:val="single"/>
    </w:rPr>
  </w:style>
  <w:style w:type="character" w:styleId="FollowedHyperlink">
    <w:name w:val="FollowedHyperlink"/>
    <w:basedOn w:val="DefaultParagraphFont"/>
    <w:uiPriority w:val="99"/>
    <w:semiHidden/>
    <w:unhideWhenUsed/>
    <w:rsid w:val="0058095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2386054">
      <w:bodyDiv w:val="1"/>
      <w:marLeft w:val="0"/>
      <w:marRight w:val="0"/>
      <w:marTop w:val="0"/>
      <w:marBottom w:val="0"/>
      <w:divBdr>
        <w:top w:val="none" w:sz="0" w:space="0" w:color="auto"/>
        <w:left w:val="none" w:sz="0" w:space="0" w:color="auto"/>
        <w:bottom w:val="none" w:sz="0" w:space="0" w:color="auto"/>
        <w:right w:val="none" w:sz="0" w:space="0" w:color="auto"/>
      </w:divBdr>
    </w:div>
    <w:div w:id="1957633083">
      <w:bodyDiv w:val="1"/>
      <w:marLeft w:val="0"/>
      <w:marRight w:val="0"/>
      <w:marTop w:val="0"/>
      <w:marBottom w:val="0"/>
      <w:divBdr>
        <w:top w:val="none" w:sz="0" w:space="0" w:color="auto"/>
        <w:left w:val="none" w:sz="0" w:space="0" w:color="auto"/>
        <w:bottom w:val="none" w:sz="0" w:space="0" w:color="auto"/>
        <w:right w:val="none" w:sz="0" w:space="0" w:color="auto"/>
      </w:divBdr>
    </w:div>
    <w:div w:id="2086494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emf"/><Relationship Id="rId5" Type="http://schemas.openxmlformats.org/officeDocument/2006/relationships/hyperlink" Target="https://www.nice.org.uk/guidance/cg177"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366</Words>
  <Characters>2088</Characters>
  <Application>Microsoft Office Word</Application>
  <DocSecurity>4</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CWPT</Company>
  <LinksUpToDate>false</LinksUpToDate>
  <CharactersWithSpaces>2450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Dyde Lucy (0AA) Arden CSU</dc:creator>
  <cp:lastModifiedBy>Paul Andrew Beaumont</cp:lastModifiedBy>
  <cp:revision>2</cp:revision>
  <cp:lastPrinted>2015-03-20T09:53:00Z</cp:lastPrinted>
  <dcterms:created xsi:type="dcterms:W3CDTF">2022-06-27T11:35:00Z</dcterms:created>
  <dcterms:modified xsi:type="dcterms:W3CDTF">2022-06-27T11:35:00Z</dcterms:modified>
</cp:coreProperties>
</file>