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933FB5" w:rsidRPr="00933FB5" w14:paraId="7B416AF2" w14:textId="77777777">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933FB5" w:rsidRPr="00933FB5" w14:paraId="3A916B49" w14:textId="77777777" w:rsidTr="00933FB5">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933FB5" w:rsidRPr="00933FB5" w14:paraId="7F3F209B" w14:textId="77777777" w:rsidTr="00933FB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933FB5" w:rsidRPr="00933FB5" w14:paraId="7D99F067" w14:textId="77777777">
                          <w:tc>
                            <w:tcPr>
                              <w:tcW w:w="0" w:type="auto"/>
                              <w:tcBorders>
                                <w:top w:val="nil"/>
                                <w:left w:val="nil"/>
                                <w:bottom w:val="nil"/>
                                <w:right w:val="nil"/>
                              </w:tcBorders>
                              <w:tcMar>
                                <w:top w:w="150" w:type="dxa"/>
                                <w:left w:w="150" w:type="dxa"/>
                                <w:bottom w:w="150" w:type="dxa"/>
                                <w:right w:w="150" w:type="dxa"/>
                              </w:tcMar>
                              <w:vAlign w:val="center"/>
                              <w:hideMark/>
                            </w:tcPr>
                            <w:p w14:paraId="3F42B802" w14:textId="120CB6A0" w:rsidR="00933FB5" w:rsidRPr="00933FB5" w:rsidRDefault="00933FB5" w:rsidP="00933FB5">
                              <w:pPr>
                                <w:spacing w:line="15" w:lineRule="atLeast"/>
                                <w:jc w:val="center"/>
                                <w:rPr>
                                  <w:rFonts w:ascii="Arial" w:eastAsia="Times New Roman" w:hAnsi="Arial" w:cs="Arial"/>
                                  <w:sz w:val="2"/>
                                  <w:szCs w:val="2"/>
                                  <w:lang w:eastAsia="en-GB"/>
                                </w:rPr>
                              </w:pPr>
                              <w:r w:rsidRPr="00933FB5">
                                <w:rPr>
                                  <w:rFonts w:ascii="Arial" w:eastAsia="Times New Roman" w:hAnsi="Arial" w:cs="Arial"/>
                                  <w:sz w:val="2"/>
                                  <w:szCs w:val="2"/>
                                  <w:lang w:eastAsia="en-GB"/>
                                </w:rPr>
                                <w:fldChar w:fldCharType="begin"/>
                              </w:r>
                              <w:r w:rsidRPr="00933FB5">
                                <w:rPr>
                                  <w:rFonts w:ascii="Arial" w:eastAsia="Times New Roman" w:hAnsi="Arial" w:cs="Arial"/>
                                  <w:sz w:val="2"/>
                                  <w:szCs w:val="2"/>
                                  <w:lang w:eastAsia="en-GB"/>
                                </w:rPr>
                                <w:instrText xml:space="preserve"> INCLUDEPICTURE "/var/folders/0b/_hlz4rjj5rnc12tfk3ys05_h0000gn/T/com.microsoft.Word/WebArchiveCopyPasteTempFiles/1025539_copyofpracticenews030120.png" \* MERGEFORMATINET </w:instrText>
                              </w:r>
                              <w:r w:rsidRPr="00933FB5">
                                <w:rPr>
                                  <w:rFonts w:ascii="Arial" w:eastAsia="Times New Roman" w:hAnsi="Arial" w:cs="Arial"/>
                                  <w:sz w:val="2"/>
                                  <w:szCs w:val="2"/>
                                  <w:lang w:eastAsia="en-GB"/>
                                </w:rPr>
                                <w:fldChar w:fldCharType="separate"/>
                              </w:r>
                              <w:r w:rsidRPr="00933FB5">
                                <w:rPr>
                                  <w:rFonts w:ascii="Arial" w:eastAsia="Times New Roman" w:hAnsi="Arial" w:cs="Arial"/>
                                  <w:noProof/>
                                  <w:sz w:val="2"/>
                                  <w:szCs w:val="2"/>
                                  <w:lang w:eastAsia="en-GB"/>
                                </w:rPr>
                                <w:drawing>
                                  <wp:inline distT="0" distB="0" distL="0" distR="0" wp14:anchorId="11EE1E66" wp14:editId="4C7DD2CC">
                                    <wp:extent cx="5731510" cy="1905635"/>
                                    <wp:effectExtent l="0" t="0" r="0" b="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933FB5">
                                <w:rPr>
                                  <w:rFonts w:ascii="Arial" w:eastAsia="Times New Roman" w:hAnsi="Arial" w:cs="Arial"/>
                                  <w:sz w:val="2"/>
                                  <w:szCs w:val="2"/>
                                  <w:lang w:eastAsia="en-GB"/>
                                </w:rPr>
                                <w:fldChar w:fldCharType="end"/>
                              </w:r>
                            </w:p>
                          </w:tc>
                        </w:tr>
                      </w:tbl>
                      <w:p w14:paraId="15A88ACB" w14:textId="77777777" w:rsidR="00933FB5" w:rsidRPr="00933FB5" w:rsidRDefault="00933FB5" w:rsidP="00933FB5">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933FB5" w:rsidRPr="00933FB5" w14:paraId="473F25FB" w14:textId="77777777">
                          <w:tc>
                            <w:tcPr>
                              <w:tcW w:w="0" w:type="auto"/>
                              <w:tcBorders>
                                <w:top w:val="nil"/>
                                <w:left w:val="nil"/>
                                <w:bottom w:val="nil"/>
                                <w:right w:val="nil"/>
                              </w:tcBorders>
                              <w:tcMar>
                                <w:top w:w="150" w:type="dxa"/>
                                <w:left w:w="150" w:type="dxa"/>
                                <w:bottom w:w="150" w:type="dxa"/>
                                <w:right w:w="150" w:type="dxa"/>
                              </w:tcMar>
                              <w:hideMark/>
                            </w:tcPr>
                            <w:p w14:paraId="7DE14C75" w14:textId="77777777" w:rsidR="00933FB5" w:rsidRPr="00933FB5" w:rsidRDefault="00933FB5" w:rsidP="00933FB5">
                              <w:pPr>
                                <w:spacing w:before="200" w:line="240" w:lineRule="atLeast"/>
                                <w:jc w:val="center"/>
                                <w:rPr>
                                  <w:rFonts w:ascii="Arial" w:eastAsia="Times New Roman" w:hAnsi="Arial" w:cs="Arial"/>
                                  <w:color w:val="231F20"/>
                                  <w:sz w:val="21"/>
                                  <w:szCs w:val="21"/>
                                  <w:lang w:eastAsia="en-GB"/>
                                </w:rPr>
                              </w:pPr>
                              <w:r w:rsidRPr="00933FB5">
                                <w:rPr>
                                  <w:rFonts w:ascii="Arial" w:eastAsia="Times New Roman" w:hAnsi="Arial" w:cs="Arial"/>
                                  <w:b/>
                                  <w:bCs/>
                                  <w:color w:val="005EB8"/>
                                  <w:sz w:val="40"/>
                                  <w:szCs w:val="40"/>
                                  <w:lang w:eastAsia="en-GB"/>
                                </w:rPr>
                                <w:t>Welcome from CCG Chair</w:t>
                              </w:r>
                            </w:p>
                          </w:tc>
                        </w:tr>
                      </w:tbl>
                      <w:p w14:paraId="5CA0E33A" w14:textId="77777777" w:rsidR="00933FB5" w:rsidRPr="00933FB5" w:rsidRDefault="00933FB5" w:rsidP="00933FB5">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933FB5" w:rsidRPr="00933FB5" w14:paraId="5B0C5F33" w14:textId="77777777">
                          <w:tc>
                            <w:tcPr>
                              <w:tcW w:w="0" w:type="auto"/>
                              <w:tcBorders>
                                <w:top w:val="nil"/>
                                <w:left w:val="nil"/>
                                <w:bottom w:val="nil"/>
                                <w:right w:val="nil"/>
                              </w:tcBorders>
                              <w:tcMar>
                                <w:top w:w="150" w:type="dxa"/>
                                <w:left w:w="150" w:type="dxa"/>
                                <w:bottom w:w="150" w:type="dxa"/>
                                <w:right w:w="150" w:type="dxa"/>
                              </w:tcMar>
                              <w:hideMark/>
                            </w:tcPr>
                            <w:p w14:paraId="233A0821" w14:textId="77777777" w:rsidR="00933FB5" w:rsidRPr="00933FB5" w:rsidRDefault="00933FB5" w:rsidP="00933FB5">
                              <w:pPr>
                                <w:spacing w:line="315" w:lineRule="atLeast"/>
                                <w:rPr>
                                  <w:rFonts w:ascii="Arial" w:eastAsia="Times New Roman" w:hAnsi="Arial" w:cs="Arial"/>
                                  <w:color w:val="000000"/>
                                  <w:sz w:val="21"/>
                                  <w:szCs w:val="21"/>
                                  <w:lang w:eastAsia="en-GB"/>
                                </w:rPr>
                              </w:pPr>
                              <w:r w:rsidRPr="00933FB5">
                                <w:rPr>
                                  <w:rFonts w:ascii="Arial" w:eastAsia="Times New Roman" w:hAnsi="Arial" w:cs="Arial"/>
                                  <w:b/>
                                  <w:bCs/>
                                  <w:color w:val="000000"/>
                                  <w:lang w:eastAsia="en-GB"/>
                                </w:rPr>
                                <w:t>Welcome to this week’s edition of Practice News</w:t>
                              </w:r>
                            </w:p>
                            <w:p w14:paraId="0456AE96" w14:textId="77777777" w:rsidR="00933FB5" w:rsidRPr="00933FB5" w:rsidRDefault="00933FB5" w:rsidP="00933FB5">
                              <w:pPr>
                                <w:spacing w:line="255" w:lineRule="atLeast"/>
                                <w:rPr>
                                  <w:rFonts w:ascii="Arial" w:eastAsia="Times New Roman" w:hAnsi="Arial" w:cs="Arial"/>
                                  <w:color w:val="231F20"/>
                                  <w:sz w:val="23"/>
                                  <w:szCs w:val="23"/>
                                  <w:lang w:eastAsia="en-GB"/>
                                </w:rPr>
                              </w:pPr>
                              <w:r w:rsidRPr="00933FB5">
                                <w:rPr>
                                  <w:rFonts w:ascii="Arial" w:eastAsia="Times New Roman" w:hAnsi="Arial" w:cs="Arial"/>
                                  <w:color w:val="231F20"/>
                                  <w:sz w:val="23"/>
                                  <w:szCs w:val="23"/>
                                  <w:lang w:eastAsia="en-GB"/>
                                </w:rPr>
                                <w:t>               </w:t>
                              </w:r>
                            </w:p>
                            <w:p w14:paraId="0C7466BE"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Dear All, </w:t>
                              </w:r>
                            </w:p>
                            <w:p w14:paraId="68964DFA" w14:textId="77777777" w:rsidR="00933FB5" w:rsidRPr="00933FB5" w:rsidRDefault="00933FB5" w:rsidP="00933FB5">
                              <w:pPr>
                                <w:spacing w:line="330" w:lineRule="atLeast"/>
                                <w:rPr>
                                  <w:rFonts w:ascii="Arial" w:eastAsia="Times New Roman" w:hAnsi="Arial" w:cs="Arial"/>
                                  <w:color w:val="231F20"/>
                                  <w:sz w:val="21"/>
                                  <w:szCs w:val="21"/>
                                  <w:lang w:eastAsia="en-GB"/>
                                </w:rPr>
                              </w:pPr>
                            </w:p>
                            <w:p w14:paraId="693A708C"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In case some of you have run out of relaxation options on a Friday evening or weekend here is the newsletter with some lovely surveys and future job opportunities in practices, Training Hub and on the George Eliot board, as well as a course and some information to keep you up to date and consolidate emails in one place. </w:t>
                              </w:r>
                            </w:p>
                            <w:p w14:paraId="01FC86F3" w14:textId="77777777" w:rsidR="00933FB5" w:rsidRPr="00933FB5" w:rsidRDefault="00933FB5" w:rsidP="00933FB5">
                              <w:pPr>
                                <w:spacing w:line="330" w:lineRule="atLeast"/>
                                <w:rPr>
                                  <w:rFonts w:ascii="Arial" w:eastAsia="Times New Roman" w:hAnsi="Arial" w:cs="Arial"/>
                                  <w:color w:val="000000"/>
                                  <w:sz w:val="21"/>
                                  <w:szCs w:val="21"/>
                                  <w:lang w:eastAsia="en-GB"/>
                                </w:rPr>
                              </w:pPr>
                              <w:r w:rsidRPr="00933FB5">
                                <w:rPr>
                                  <w:rFonts w:ascii="Arial" w:eastAsia="Times New Roman" w:hAnsi="Arial" w:cs="Arial"/>
                                  <w:color w:val="000000"/>
                                  <w:sz w:val="21"/>
                                  <w:szCs w:val="21"/>
                                  <w:lang w:eastAsia="en-GB"/>
                                </w:rPr>
                                <w:t> </w:t>
                              </w:r>
                            </w:p>
                            <w:p w14:paraId="4FD1D4D2"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To add, we have been meeting at system and as GPs at the CCG and next week with the Clinical Advisory Group that meet fortnightly (GB GPs, LMC, GP Place Leads…) to further develop GP engagement and influence at the ICS. We’ll be out to wider discussion with a straw man (hearing that phrase a lot recently) for rapid engagement and then endorsement so we that can start the transition and ensure Care Collaboratives and Place remain focused on population health improvement with embedded GP leadership. Core contract will be held at ICS level and managed there through primary care committee as it is now. </w:t>
                              </w:r>
                            </w:p>
                            <w:p w14:paraId="3FDE4D24" w14:textId="77777777" w:rsidR="00933FB5" w:rsidRPr="00933FB5" w:rsidRDefault="00933FB5" w:rsidP="00933FB5">
                              <w:pPr>
                                <w:spacing w:line="330" w:lineRule="atLeast"/>
                                <w:rPr>
                                  <w:rFonts w:ascii="Arial" w:eastAsia="Times New Roman" w:hAnsi="Arial" w:cs="Arial"/>
                                  <w:color w:val="231F20"/>
                                  <w:sz w:val="21"/>
                                  <w:szCs w:val="21"/>
                                  <w:lang w:eastAsia="en-GB"/>
                                </w:rPr>
                              </w:pPr>
                            </w:p>
                            <w:p w14:paraId="4E42282F"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Thanks in advance for the rigorous debate that will follow. </w:t>
                              </w:r>
                            </w:p>
                          </w:tc>
                        </w:tr>
                      </w:tbl>
                      <w:p w14:paraId="04AD165A" w14:textId="77777777" w:rsidR="00933FB5" w:rsidRPr="00933FB5" w:rsidRDefault="00933FB5" w:rsidP="00933FB5">
                        <w:pPr>
                          <w:rPr>
                            <w:rFonts w:ascii="Arial" w:eastAsia="Times New Roman" w:hAnsi="Arial" w:cs="Arial"/>
                            <w:lang w:eastAsia="en-GB"/>
                          </w:rPr>
                        </w:pPr>
                      </w:p>
                    </w:tc>
                  </w:tr>
                </w:tbl>
                <w:p w14:paraId="33D2D711" w14:textId="77777777" w:rsidR="00933FB5" w:rsidRPr="00933FB5" w:rsidRDefault="00933FB5" w:rsidP="00933FB5">
                  <w:pPr>
                    <w:jc w:val="center"/>
                    <w:textAlignment w:val="top"/>
                    <w:rPr>
                      <w:rFonts w:ascii="Arial" w:eastAsia="Times New Roman" w:hAnsi="Arial" w:cs="Arial"/>
                      <w:sz w:val="2"/>
                      <w:szCs w:val="2"/>
                      <w:lang w:eastAsia="en-GB"/>
                    </w:rPr>
                  </w:pPr>
                </w:p>
              </w:tc>
            </w:tr>
          </w:tbl>
          <w:p w14:paraId="77CDADA0" w14:textId="77777777" w:rsidR="00933FB5" w:rsidRPr="00933FB5" w:rsidRDefault="00933FB5" w:rsidP="00933FB5">
            <w:pPr>
              <w:rPr>
                <w:rFonts w:ascii="Arial" w:eastAsia="Times New Roman" w:hAnsi="Arial" w:cs="Arial"/>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933FB5" w:rsidRPr="00933FB5" w14:paraId="24A98C88" w14:textId="77777777" w:rsidTr="00933FB5">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933FB5" w:rsidRPr="00933FB5" w14:paraId="0FF5F4E2" w14:textId="77777777" w:rsidTr="00933FB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933FB5" w:rsidRPr="00933FB5" w14:paraId="71A905F3" w14:textId="77777777">
                          <w:tc>
                            <w:tcPr>
                              <w:tcW w:w="0" w:type="auto"/>
                              <w:tcBorders>
                                <w:top w:val="nil"/>
                                <w:left w:val="nil"/>
                                <w:bottom w:val="nil"/>
                                <w:right w:val="nil"/>
                              </w:tcBorders>
                              <w:tcMar>
                                <w:top w:w="150" w:type="dxa"/>
                                <w:left w:w="150" w:type="dxa"/>
                                <w:bottom w:w="150" w:type="dxa"/>
                                <w:right w:w="150" w:type="dxa"/>
                              </w:tcMar>
                              <w:vAlign w:val="center"/>
                              <w:hideMark/>
                            </w:tcPr>
                            <w:p w14:paraId="288AD8B9" w14:textId="756B738C" w:rsidR="00933FB5" w:rsidRPr="00933FB5" w:rsidRDefault="00933FB5" w:rsidP="00933FB5">
                              <w:pPr>
                                <w:jc w:val="center"/>
                                <w:rPr>
                                  <w:rFonts w:ascii="Arial" w:eastAsia="Times New Roman" w:hAnsi="Arial" w:cs="Arial"/>
                                  <w:sz w:val="21"/>
                                  <w:szCs w:val="21"/>
                                  <w:lang w:eastAsia="en-GB"/>
                                </w:rPr>
                              </w:pPr>
                              <w:r w:rsidRPr="00933FB5">
                                <w:rPr>
                                  <w:rFonts w:ascii="Arial" w:eastAsia="Times New Roman" w:hAnsi="Arial" w:cs="Arial"/>
                                  <w:sz w:val="21"/>
                                  <w:szCs w:val="21"/>
                                  <w:lang w:eastAsia="en-GB"/>
                                </w:rPr>
                                <w:lastRenderedPageBreak/>
                                <w:fldChar w:fldCharType="begin"/>
                              </w:r>
                              <w:r w:rsidRPr="00933FB5">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933FB5">
                                <w:rPr>
                                  <w:rFonts w:ascii="Arial" w:eastAsia="Times New Roman" w:hAnsi="Arial" w:cs="Arial"/>
                                  <w:sz w:val="21"/>
                                  <w:szCs w:val="21"/>
                                  <w:lang w:eastAsia="en-GB"/>
                                </w:rPr>
                                <w:fldChar w:fldCharType="separate"/>
                              </w:r>
                              <w:r w:rsidRPr="00933FB5">
                                <w:rPr>
                                  <w:rFonts w:ascii="Arial" w:eastAsia="Times New Roman" w:hAnsi="Arial" w:cs="Arial"/>
                                  <w:noProof/>
                                  <w:sz w:val="21"/>
                                  <w:szCs w:val="21"/>
                                  <w:lang w:eastAsia="en-GB"/>
                                </w:rPr>
                                <w:drawing>
                                  <wp:inline distT="0" distB="0" distL="0" distR="0" wp14:anchorId="7710F15D" wp14:editId="43D249F1">
                                    <wp:extent cx="1449705" cy="2172335"/>
                                    <wp:effectExtent l="0" t="0" r="0" b="0"/>
                                    <wp:docPr id="2" name="Picture 2"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9705" cy="2172335"/>
                                            </a:xfrm>
                                            <a:prstGeom prst="rect">
                                              <a:avLst/>
                                            </a:prstGeom>
                                            <a:noFill/>
                                            <a:ln>
                                              <a:noFill/>
                                            </a:ln>
                                          </pic:spPr>
                                        </pic:pic>
                                      </a:graphicData>
                                    </a:graphic>
                                  </wp:inline>
                                </w:drawing>
                              </w:r>
                              <w:r w:rsidRPr="00933FB5">
                                <w:rPr>
                                  <w:rFonts w:ascii="Arial" w:eastAsia="Times New Roman" w:hAnsi="Arial" w:cs="Arial"/>
                                  <w:sz w:val="21"/>
                                  <w:szCs w:val="21"/>
                                  <w:lang w:eastAsia="en-GB"/>
                                </w:rPr>
                                <w:fldChar w:fldCharType="end"/>
                              </w:r>
                            </w:p>
                          </w:tc>
                        </w:tr>
                      </w:tbl>
                      <w:p w14:paraId="7C5625D2" w14:textId="77777777" w:rsidR="00933FB5" w:rsidRPr="00933FB5" w:rsidRDefault="00933FB5" w:rsidP="00933FB5">
                        <w:pPr>
                          <w:rPr>
                            <w:rFonts w:ascii="Arial" w:eastAsia="Times New Roman" w:hAnsi="Arial" w:cs="Arial"/>
                            <w:lang w:eastAsia="en-GB"/>
                          </w:rPr>
                        </w:pPr>
                      </w:p>
                    </w:tc>
                  </w:tr>
                  <w:tr w:rsidR="00933FB5" w:rsidRPr="00933FB5" w14:paraId="6A79E568"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933FB5" w:rsidRPr="00933FB5" w14:paraId="642EE729" w14:textId="77777777">
                          <w:tc>
                            <w:tcPr>
                              <w:tcW w:w="0" w:type="auto"/>
                              <w:tcBorders>
                                <w:top w:val="nil"/>
                                <w:left w:val="nil"/>
                                <w:bottom w:val="nil"/>
                                <w:right w:val="nil"/>
                              </w:tcBorders>
                              <w:tcMar>
                                <w:top w:w="150" w:type="dxa"/>
                                <w:left w:w="150" w:type="dxa"/>
                                <w:bottom w:w="150" w:type="dxa"/>
                                <w:right w:w="150" w:type="dxa"/>
                              </w:tcMar>
                              <w:hideMark/>
                            </w:tcPr>
                            <w:p w14:paraId="69C044DC" w14:textId="77777777" w:rsidR="00933FB5" w:rsidRPr="00933FB5" w:rsidRDefault="00933FB5" w:rsidP="00933FB5">
                              <w:pPr>
                                <w:spacing w:line="240" w:lineRule="atLeast"/>
                                <w:jc w:val="center"/>
                                <w:rPr>
                                  <w:rFonts w:ascii="Arial" w:eastAsia="Times New Roman" w:hAnsi="Arial" w:cs="Arial"/>
                                  <w:color w:val="231F20"/>
                                  <w:sz w:val="21"/>
                                  <w:szCs w:val="21"/>
                                  <w:lang w:eastAsia="en-GB"/>
                                </w:rPr>
                              </w:pPr>
                            </w:p>
                            <w:p w14:paraId="101EA60F" w14:textId="77777777" w:rsidR="00933FB5" w:rsidRPr="00933FB5" w:rsidRDefault="00933FB5" w:rsidP="00933FB5">
                              <w:pPr>
                                <w:spacing w:line="240" w:lineRule="atLeast"/>
                                <w:jc w:val="center"/>
                                <w:rPr>
                                  <w:rFonts w:ascii="Arial" w:eastAsia="Times New Roman" w:hAnsi="Arial" w:cs="Arial"/>
                                  <w:color w:val="231F20"/>
                                  <w:sz w:val="21"/>
                                  <w:szCs w:val="21"/>
                                  <w:lang w:eastAsia="en-GB"/>
                                </w:rPr>
                              </w:pPr>
                            </w:p>
                            <w:p w14:paraId="02D543C7" w14:textId="77777777" w:rsidR="00933FB5" w:rsidRPr="00933FB5" w:rsidRDefault="00933FB5" w:rsidP="00933FB5">
                              <w:pPr>
                                <w:spacing w:line="240" w:lineRule="atLeast"/>
                                <w:jc w:val="center"/>
                                <w:rPr>
                                  <w:rFonts w:ascii="Arial" w:eastAsia="Times New Roman" w:hAnsi="Arial" w:cs="Arial"/>
                                  <w:color w:val="231F20"/>
                                  <w:sz w:val="21"/>
                                  <w:szCs w:val="21"/>
                                  <w:lang w:eastAsia="en-GB"/>
                                </w:rPr>
                              </w:pPr>
                            </w:p>
                            <w:p w14:paraId="4A95D0DB" w14:textId="77777777" w:rsidR="00933FB5" w:rsidRPr="00933FB5" w:rsidRDefault="00933FB5" w:rsidP="00933FB5">
                              <w:pPr>
                                <w:spacing w:line="240" w:lineRule="atLeast"/>
                                <w:jc w:val="center"/>
                                <w:rPr>
                                  <w:rFonts w:ascii="Arial" w:eastAsia="Times New Roman" w:hAnsi="Arial" w:cs="Arial"/>
                                  <w:color w:val="231F20"/>
                                  <w:sz w:val="21"/>
                                  <w:szCs w:val="21"/>
                                  <w:lang w:eastAsia="en-GB"/>
                                </w:rPr>
                              </w:pPr>
                            </w:p>
                            <w:p w14:paraId="707A37CD" w14:textId="77777777" w:rsidR="00933FB5" w:rsidRPr="00933FB5" w:rsidRDefault="00933FB5" w:rsidP="00933FB5">
                              <w:pPr>
                                <w:spacing w:line="270" w:lineRule="atLeast"/>
                                <w:jc w:val="center"/>
                                <w:rPr>
                                  <w:rFonts w:ascii="Arial" w:eastAsia="Times New Roman" w:hAnsi="Arial" w:cs="Arial"/>
                                  <w:color w:val="231F20"/>
                                  <w:lang w:eastAsia="en-GB"/>
                                </w:rPr>
                              </w:pPr>
                              <w:r w:rsidRPr="00933FB5">
                                <w:rPr>
                                  <w:rFonts w:ascii="Arial" w:eastAsia="Times New Roman" w:hAnsi="Arial" w:cs="Arial"/>
                                  <w:b/>
                                  <w:bCs/>
                                  <w:color w:val="000000"/>
                                  <w:lang w:eastAsia="en-GB"/>
                                </w:rPr>
                                <w:t xml:space="preserve">Dr Sarah </w:t>
                              </w:r>
                              <w:proofErr w:type="spellStart"/>
                              <w:r w:rsidRPr="00933FB5">
                                <w:rPr>
                                  <w:rFonts w:ascii="Arial" w:eastAsia="Times New Roman" w:hAnsi="Arial" w:cs="Arial"/>
                                  <w:b/>
                                  <w:bCs/>
                                  <w:color w:val="000000"/>
                                  <w:lang w:eastAsia="en-GB"/>
                                </w:rPr>
                                <w:t>Raistrick</w:t>
                              </w:r>
                              <w:proofErr w:type="spellEnd"/>
                            </w:p>
                            <w:p w14:paraId="1BBBA6F1" w14:textId="77777777" w:rsidR="00933FB5" w:rsidRPr="00933FB5" w:rsidRDefault="00933FB5" w:rsidP="00933FB5">
                              <w:pPr>
                                <w:spacing w:line="270" w:lineRule="atLeast"/>
                                <w:jc w:val="center"/>
                                <w:rPr>
                                  <w:rFonts w:ascii="Arial" w:eastAsia="Times New Roman" w:hAnsi="Arial" w:cs="Arial"/>
                                  <w:color w:val="231F20"/>
                                  <w:lang w:eastAsia="en-GB"/>
                                </w:rPr>
                              </w:pPr>
                              <w:r w:rsidRPr="00933FB5">
                                <w:rPr>
                                  <w:rFonts w:ascii="Arial" w:eastAsia="Times New Roman" w:hAnsi="Arial" w:cs="Arial"/>
                                  <w:color w:val="231F20"/>
                                  <w:lang w:eastAsia="en-GB"/>
                                </w:rPr>
                                <w:t>CCG Chair</w:t>
                              </w:r>
                            </w:p>
                            <w:p w14:paraId="09001B95" w14:textId="77777777" w:rsidR="00933FB5" w:rsidRPr="00933FB5" w:rsidRDefault="00933FB5" w:rsidP="00933FB5">
                              <w:pPr>
                                <w:spacing w:line="270" w:lineRule="atLeast"/>
                                <w:jc w:val="center"/>
                                <w:rPr>
                                  <w:rFonts w:ascii="Arial" w:eastAsia="Times New Roman" w:hAnsi="Arial" w:cs="Arial"/>
                                  <w:color w:val="231F20"/>
                                  <w:lang w:eastAsia="en-GB"/>
                                </w:rPr>
                              </w:pPr>
                              <w:r w:rsidRPr="00933FB5">
                                <w:rPr>
                                  <w:rFonts w:ascii="Arial" w:eastAsia="Times New Roman" w:hAnsi="Arial" w:cs="Arial"/>
                                  <w:color w:val="231F20"/>
                                  <w:lang w:eastAsia="en-GB"/>
                                </w:rPr>
                                <w:t>NHS Coventry and Warwickshire Clinical Commissioning Group</w:t>
                              </w:r>
                            </w:p>
                          </w:tc>
                        </w:tr>
                      </w:tbl>
                      <w:p w14:paraId="76670D65" w14:textId="77777777" w:rsidR="00933FB5" w:rsidRPr="00933FB5" w:rsidRDefault="00933FB5" w:rsidP="00933FB5">
                        <w:pPr>
                          <w:rPr>
                            <w:rFonts w:ascii="Arial" w:eastAsia="Times New Roman" w:hAnsi="Arial" w:cs="Arial"/>
                            <w:lang w:eastAsia="en-GB"/>
                          </w:rPr>
                        </w:pPr>
                      </w:p>
                    </w:tc>
                  </w:tr>
                </w:tbl>
                <w:p w14:paraId="6162C196" w14:textId="77777777" w:rsidR="00933FB5" w:rsidRPr="00933FB5" w:rsidRDefault="00933FB5" w:rsidP="00933FB5">
                  <w:pPr>
                    <w:jc w:val="center"/>
                    <w:textAlignment w:val="top"/>
                    <w:rPr>
                      <w:rFonts w:ascii="Arial" w:eastAsia="Times New Roman" w:hAnsi="Arial" w:cs="Arial"/>
                      <w:sz w:val="2"/>
                      <w:szCs w:val="2"/>
                      <w:lang w:eastAsia="en-GB"/>
                    </w:rPr>
                  </w:pPr>
                </w:p>
              </w:tc>
            </w:tr>
          </w:tbl>
          <w:p w14:paraId="17810C9C" w14:textId="77777777" w:rsidR="00933FB5" w:rsidRPr="00933FB5" w:rsidRDefault="00933FB5" w:rsidP="00933FB5">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933FB5" w:rsidRPr="00933FB5" w14:paraId="004B93DE" w14:textId="77777777" w:rsidTr="00933FB5">
              <w:tc>
                <w:tcPr>
                  <w:tcW w:w="0" w:type="auto"/>
                  <w:vAlign w:val="center"/>
                  <w:hideMark/>
                </w:tcPr>
                <w:p w14:paraId="4CCD6FEC" w14:textId="3CF7A3FE" w:rsidR="00933FB5" w:rsidRPr="00933FB5" w:rsidRDefault="00933FB5" w:rsidP="00933FB5">
                  <w:pPr>
                    <w:spacing w:line="15" w:lineRule="atLeast"/>
                    <w:rPr>
                      <w:rFonts w:ascii="Arial" w:eastAsia="Times New Roman" w:hAnsi="Arial" w:cs="Arial"/>
                      <w:sz w:val="2"/>
                      <w:szCs w:val="2"/>
                      <w:lang w:eastAsia="en-GB"/>
                    </w:rPr>
                  </w:pPr>
                  <w:r w:rsidRPr="00933FB5">
                    <w:rPr>
                      <w:rFonts w:ascii="Arial" w:eastAsia="Times New Roman" w:hAnsi="Arial" w:cs="Arial"/>
                      <w:sz w:val="2"/>
                      <w:szCs w:val="2"/>
                      <w:lang w:eastAsia="en-GB"/>
                    </w:rPr>
                    <w:fldChar w:fldCharType="begin"/>
                  </w:r>
                  <w:r w:rsidRPr="00933FB5">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933FB5">
                    <w:rPr>
                      <w:rFonts w:ascii="Arial" w:eastAsia="Times New Roman" w:hAnsi="Arial" w:cs="Arial"/>
                      <w:sz w:val="2"/>
                      <w:szCs w:val="2"/>
                      <w:lang w:eastAsia="en-GB"/>
                    </w:rPr>
                    <w:fldChar w:fldCharType="separate"/>
                  </w:r>
                  <w:r w:rsidRPr="00933FB5">
                    <w:rPr>
                      <w:rFonts w:ascii="Arial" w:eastAsia="Times New Roman" w:hAnsi="Arial" w:cs="Arial"/>
                      <w:noProof/>
                      <w:sz w:val="2"/>
                      <w:szCs w:val="2"/>
                      <w:lang w:eastAsia="en-GB"/>
                    </w:rPr>
                    <w:drawing>
                      <wp:inline distT="0" distB="0" distL="0" distR="0" wp14:anchorId="60087378" wp14:editId="491EC851">
                        <wp:extent cx="15240"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 cy="252730"/>
                                </a:xfrm>
                                <a:prstGeom prst="rect">
                                  <a:avLst/>
                                </a:prstGeom>
                                <a:noFill/>
                                <a:ln>
                                  <a:noFill/>
                                </a:ln>
                              </pic:spPr>
                            </pic:pic>
                          </a:graphicData>
                        </a:graphic>
                      </wp:inline>
                    </w:drawing>
                  </w:r>
                  <w:r w:rsidRPr="00933FB5">
                    <w:rPr>
                      <w:rFonts w:ascii="Arial" w:eastAsia="Times New Roman" w:hAnsi="Arial" w:cs="Arial"/>
                      <w:sz w:val="2"/>
                      <w:szCs w:val="2"/>
                      <w:lang w:eastAsia="en-GB"/>
                    </w:rPr>
                    <w:fldChar w:fldCharType="end"/>
                  </w:r>
                </w:p>
              </w:tc>
            </w:tr>
          </w:tbl>
          <w:p w14:paraId="6E746B09" w14:textId="77777777" w:rsidR="00933FB5" w:rsidRPr="00933FB5" w:rsidRDefault="00933FB5" w:rsidP="00933FB5">
            <w:pPr>
              <w:rPr>
                <w:rFonts w:ascii="Arial" w:eastAsia="Times New Roman" w:hAnsi="Arial" w:cs="Arial"/>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933FB5" w:rsidRPr="00933FB5" w14:paraId="1009B014" w14:textId="77777777" w:rsidTr="00933FB5">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033B2BBD"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If you'd like to have Practice News and other relevant CCG updates sent to you directly, please email </w:t>
                  </w:r>
                  <w:hyperlink r:id="rId8" w:tooltip="mailto:cwccg.communications@nhs.net" w:history="1">
                    <w:r w:rsidRPr="00933FB5">
                      <w:rPr>
                        <w:rFonts w:ascii="Arial" w:eastAsia="Times New Roman" w:hAnsi="Arial" w:cs="Arial"/>
                        <w:color w:val="0078D4"/>
                        <w:sz w:val="21"/>
                        <w:szCs w:val="21"/>
                        <w:u w:val="single"/>
                        <w:lang w:eastAsia="en-GB"/>
                      </w:rPr>
                      <w:t>cwccg.communications@nhs.net</w:t>
                    </w:r>
                  </w:hyperlink>
                </w:p>
              </w:tc>
            </w:tr>
          </w:tbl>
          <w:p w14:paraId="5EB4AE82" w14:textId="77777777" w:rsidR="00933FB5" w:rsidRPr="00933FB5" w:rsidRDefault="00933FB5" w:rsidP="00933FB5">
            <w:pPr>
              <w:rPr>
                <w:rFonts w:ascii="Arial" w:eastAsia="Times New Roman" w:hAnsi="Arial" w:cs="Arial"/>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933FB5" w:rsidRPr="00933FB5" w14:paraId="1DD514C8" w14:textId="77777777" w:rsidTr="00933FB5">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933FB5" w:rsidRPr="00933FB5" w14:paraId="55D2FAE3" w14:textId="77777777" w:rsidTr="00933FB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933FB5" w:rsidRPr="00933FB5" w14:paraId="5A244C63" w14:textId="77777777">
                          <w:tc>
                            <w:tcPr>
                              <w:tcW w:w="0" w:type="auto"/>
                              <w:tcBorders>
                                <w:top w:val="nil"/>
                                <w:left w:val="nil"/>
                                <w:bottom w:val="nil"/>
                                <w:right w:val="nil"/>
                              </w:tcBorders>
                              <w:tcMar>
                                <w:top w:w="150" w:type="dxa"/>
                                <w:left w:w="150" w:type="dxa"/>
                                <w:bottom w:w="150" w:type="dxa"/>
                                <w:right w:w="150" w:type="dxa"/>
                              </w:tcMar>
                              <w:hideMark/>
                            </w:tcPr>
                            <w:p w14:paraId="54978765" w14:textId="77777777" w:rsidR="00933FB5" w:rsidRPr="00933FB5" w:rsidRDefault="00933FB5" w:rsidP="00933FB5">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933FB5">
                                <w:rPr>
                                  <w:rFonts w:ascii="Arial" w:eastAsia="Times New Roman" w:hAnsi="Arial" w:cs="Arial"/>
                                  <w:color w:val="0072CE"/>
                                  <w:sz w:val="33"/>
                                  <w:szCs w:val="33"/>
                                  <w:lang w:eastAsia="en-GB"/>
                                </w:rPr>
                                <w:t>Latest information for practices</w:t>
                              </w:r>
                            </w:p>
                            <w:p w14:paraId="5432032F" w14:textId="77777777" w:rsidR="00933FB5" w:rsidRPr="00933FB5" w:rsidRDefault="00933FB5" w:rsidP="00933FB5">
                              <w:pPr>
                                <w:spacing w:line="315" w:lineRule="atLeast"/>
                                <w:rPr>
                                  <w:rFonts w:ascii="Arial" w:eastAsia="Times New Roman" w:hAnsi="Arial" w:cs="Arial"/>
                                  <w:color w:val="231F20"/>
                                  <w:sz w:val="21"/>
                                  <w:szCs w:val="21"/>
                                  <w:lang w:eastAsia="en-GB"/>
                                </w:rPr>
                              </w:pPr>
                              <w:bookmarkStart w:id="1" w:name="_Hlk60840860"/>
                              <w:bookmarkEnd w:id="1"/>
                              <w:r w:rsidRPr="00933FB5">
                                <w:rPr>
                                  <w:rFonts w:ascii="Arial" w:eastAsia="Times New Roman" w:hAnsi="Arial" w:cs="Arial"/>
                                  <w:color w:val="231F20"/>
                                  <w:sz w:val="21"/>
                                  <w:szCs w:val="21"/>
                                  <w:lang w:eastAsia="en-GB"/>
                                </w:rPr>
                                <w:t>         </w:t>
                              </w:r>
                            </w:p>
                            <w:p w14:paraId="1DB10595"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NHSE Update: Vaccination as a condition of deployment (VCOD) for all healthcare workers letter and FAQ   </w:t>
                              </w:r>
                            </w:p>
                            <w:p w14:paraId="2B2FE100"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Please see </w:t>
                              </w:r>
                              <w:hyperlink r:id="rId9" w:tooltip="https://cwccg.net/5ECH-HV3J-3W4C1S-DB3U0-1/c.aspx" w:history="1">
                                <w:r w:rsidRPr="00933FB5">
                                  <w:rPr>
                                    <w:rFonts w:ascii="Arial" w:eastAsia="Times New Roman" w:hAnsi="Arial" w:cs="Arial"/>
                                    <w:color w:val="00B0F0"/>
                                    <w:sz w:val="21"/>
                                    <w:szCs w:val="21"/>
                                    <w:u w:val="single"/>
                                    <w:lang w:eastAsia="en-GB"/>
                                  </w:rPr>
                                  <w:t>attached</w:t>
                                </w:r>
                              </w:hyperlink>
                              <w:r w:rsidRPr="00933FB5">
                                <w:rPr>
                                  <w:rFonts w:ascii="Arial" w:eastAsia="Times New Roman" w:hAnsi="Arial" w:cs="Arial"/>
                                  <w:color w:val="231F20"/>
                                  <w:sz w:val="21"/>
                                  <w:szCs w:val="21"/>
                                  <w:lang w:eastAsia="en-GB"/>
                                </w:rPr>
                                <w:t> latest guidance on ‘Vaccination as a condition of deployment (VCOD) for all healthcare workers’.  NHSE have provided FAQs - </w:t>
                              </w:r>
                              <w:hyperlink r:id="rId10" w:tooltip="https://cwccg.net/5ECH-HV3J-3W4C1S-DB3U1-1/c.aspx" w:history="1">
                                <w:r w:rsidRPr="00933FB5">
                                  <w:rPr>
                                    <w:rFonts w:ascii="Arial" w:eastAsia="Times New Roman" w:hAnsi="Arial" w:cs="Arial"/>
                                    <w:color w:val="00B0F0"/>
                                    <w:sz w:val="21"/>
                                    <w:szCs w:val="21"/>
                                    <w:u w:val="single"/>
                                    <w:lang w:eastAsia="en-GB"/>
                                  </w:rPr>
                                  <w:t>attached</w:t>
                                </w:r>
                              </w:hyperlink>
                              <w:r w:rsidRPr="00933FB5">
                                <w:rPr>
                                  <w:rFonts w:ascii="Arial" w:eastAsia="Times New Roman" w:hAnsi="Arial" w:cs="Arial"/>
                                  <w:color w:val="231F20"/>
                                  <w:sz w:val="21"/>
                                  <w:szCs w:val="21"/>
                                  <w:lang w:eastAsia="en-GB"/>
                                </w:rPr>
                                <w:t> which include detail on recruitment and recommendations for any formal processes which may have already commenced.</w:t>
                              </w:r>
                            </w:p>
                            <w:p w14:paraId="66D7757E"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72C36153"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Domiciliary phlebotomy </w:t>
                              </w:r>
                            </w:p>
                            <w:p w14:paraId="4C79A556"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xml:space="preserve">Due to some GP Practices providing the following number 02476 961380 to their patients, CWPT are now experiencing a high volume of calls from patients requesting to arrange a domiciliary blood test.  This number is allocated as a direct line for GP and clinical services </w:t>
                              </w:r>
                              <w:proofErr w:type="gramStart"/>
                              <w:r w:rsidRPr="00933FB5">
                                <w:rPr>
                                  <w:rFonts w:ascii="Arial" w:eastAsia="Times New Roman" w:hAnsi="Arial" w:cs="Arial"/>
                                  <w:color w:val="231F20"/>
                                  <w:sz w:val="21"/>
                                  <w:szCs w:val="21"/>
                                  <w:lang w:eastAsia="en-GB"/>
                                </w:rPr>
                                <w:t>only, and</w:t>
                              </w:r>
                              <w:proofErr w:type="gramEnd"/>
                              <w:r w:rsidRPr="00933FB5">
                                <w:rPr>
                                  <w:rFonts w:ascii="Arial" w:eastAsia="Times New Roman" w:hAnsi="Arial" w:cs="Arial"/>
                                  <w:color w:val="231F20"/>
                                  <w:sz w:val="21"/>
                                  <w:szCs w:val="21"/>
                                  <w:lang w:eastAsia="en-GB"/>
                                </w:rPr>
                                <w:t xml:space="preserve"> should not be shared with patients as these calls are blocking the line for surgeries wanting to request appointments.</w:t>
                              </w:r>
                            </w:p>
                            <w:p w14:paraId="71C8BB91"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3CD09606"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lastRenderedPageBreak/>
                                <w:t>GP Practices are advised to contact the Phlebotomy team for correct number to share with patients.</w:t>
                              </w:r>
                            </w:p>
                            <w:p w14:paraId="291830D5"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20162E40"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Thank you</w:t>
                              </w:r>
                            </w:p>
                            <w:p w14:paraId="0DF9230C"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29C23603"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Stocktake</w:t>
                              </w:r>
                            </w:p>
                            <w:p w14:paraId="1A9EE2D7"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Please find </w:t>
                              </w:r>
                              <w:hyperlink r:id="rId11" w:tooltip="https://cwccg.net/5ECH-HV3J-3W4C1S-DBUG9-1/c.aspx" w:history="1">
                                <w:r w:rsidRPr="00933FB5">
                                  <w:rPr>
                                    <w:rFonts w:ascii="Arial" w:eastAsia="Times New Roman" w:hAnsi="Arial" w:cs="Arial"/>
                                    <w:color w:val="00B0F0"/>
                                    <w:sz w:val="21"/>
                                    <w:szCs w:val="21"/>
                                    <w:u w:val="single"/>
                                    <w:lang w:eastAsia="en-GB"/>
                                  </w:rPr>
                                  <w:t>attached</w:t>
                                </w:r>
                              </w:hyperlink>
                              <w:r w:rsidRPr="00933FB5">
                                <w:rPr>
                                  <w:rFonts w:ascii="Arial" w:eastAsia="Times New Roman" w:hAnsi="Arial" w:cs="Arial"/>
                                  <w:color w:val="231F20"/>
                                  <w:sz w:val="21"/>
                                  <w:szCs w:val="21"/>
                                  <w:lang w:eastAsia="en-GB"/>
                                </w:rPr>
                                <w:t> a message regarding The Fuller Stocktake; a national review of next steps for how Primary Care will work in Integrated Care Systems.</w:t>
                              </w:r>
                            </w:p>
                            <w:p w14:paraId="5C710C19"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77EA0B8C"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FREE: Diabetes and Ramadan Webinar</w:t>
                              </w:r>
                            </w:p>
                            <w:p w14:paraId="68C9EC59" w14:textId="77777777" w:rsidR="00933FB5" w:rsidRPr="00933FB5" w:rsidRDefault="00933FB5" w:rsidP="00933FB5">
                              <w:pPr>
                                <w:spacing w:line="300" w:lineRule="atLeast"/>
                                <w:rPr>
                                  <w:rFonts w:ascii="Arial" w:eastAsia="Times New Roman" w:hAnsi="Arial" w:cs="Arial"/>
                                  <w:color w:val="231F20"/>
                                  <w:sz w:val="20"/>
                                  <w:szCs w:val="20"/>
                                  <w:lang w:eastAsia="en-GB"/>
                                </w:rPr>
                              </w:pPr>
                              <w:r w:rsidRPr="00933FB5">
                                <w:rPr>
                                  <w:rFonts w:ascii="Arial" w:eastAsia="Times New Roman" w:hAnsi="Arial" w:cs="Arial"/>
                                  <w:color w:val="231F20"/>
                                  <w:sz w:val="22"/>
                                  <w:szCs w:val="22"/>
                                  <w:lang w:eastAsia="en-GB"/>
                                </w:rPr>
                                <w:t>Please can you share details of the Diabetes UK Ramadan webinar with your network – poster </w:t>
                              </w:r>
                              <w:hyperlink r:id="rId12" w:tooltip="https://cwccg.net/5ECH-HV3J-3W4C1S-DB3U3-1/c.aspx" w:history="1">
                                <w:r w:rsidRPr="00933FB5">
                                  <w:rPr>
                                    <w:rFonts w:ascii="Arial" w:eastAsia="Times New Roman" w:hAnsi="Arial" w:cs="Arial"/>
                                    <w:color w:val="00B0F0"/>
                                    <w:sz w:val="22"/>
                                    <w:szCs w:val="22"/>
                                    <w:u w:val="single"/>
                                    <w:lang w:eastAsia="en-GB"/>
                                  </w:rPr>
                                  <w:t>attached</w:t>
                                </w:r>
                              </w:hyperlink>
                              <w:r w:rsidRPr="00933FB5">
                                <w:rPr>
                                  <w:rFonts w:ascii="Arial" w:eastAsia="Times New Roman" w:hAnsi="Arial" w:cs="Arial"/>
                                  <w:color w:val="231F20"/>
                                  <w:sz w:val="22"/>
                                  <w:szCs w:val="22"/>
                                  <w:lang w:eastAsia="en-GB"/>
                                </w:rPr>
                                <w:t>. The webinar will be taking place on </w:t>
                              </w:r>
                              <w:r w:rsidRPr="00933FB5">
                                <w:rPr>
                                  <w:rFonts w:ascii="Arial" w:eastAsia="Times New Roman" w:hAnsi="Arial" w:cs="Arial"/>
                                  <w:b/>
                                  <w:bCs/>
                                  <w:color w:val="231F20"/>
                                  <w:sz w:val="22"/>
                                  <w:szCs w:val="22"/>
                                  <w:lang w:eastAsia="en-GB"/>
                                </w:rPr>
                                <w:t>Thursday 17</w:t>
                              </w:r>
                              <w:r w:rsidRPr="00933FB5">
                                <w:rPr>
                                  <w:rFonts w:ascii="Arial" w:eastAsia="Times New Roman" w:hAnsi="Arial" w:cs="Arial"/>
                                  <w:b/>
                                  <w:bCs/>
                                  <w:color w:val="231F20"/>
                                  <w:sz w:val="22"/>
                                  <w:szCs w:val="22"/>
                                  <w:vertAlign w:val="superscript"/>
                                  <w:lang w:eastAsia="en-GB"/>
                                </w:rPr>
                                <w:t>th</w:t>
                              </w:r>
                              <w:r w:rsidRPr="00933FB5">
                                <w:rPr>
                                  <w:rFonts w:ascii="Arial" w:eastAsia="Times New Roman" w:hAnsi="Arial" w:cs="Arial"/>
                                  <w:b/>
                                  <w:bCs/>
                                  <w:color w:val="231F20"/>
                                  <w:sz w:val="22"/>
                                  <w:szCs w:val="22"/>
                                  <w:lang w:eastAsia="en-GB"/>
                                </w:rPr>
                                <w:t> February, 5pm-6.30pm via Zoom</w:t>
                              </w:r>
                              <w:r w:rsidRPr="00933FB5">
                                <w:rPr>
                                  <w:rFonts w:ascii="Arial" w:eastAsia="Times New Roman" w:hAnsi="Arial" w:cs="Arial"/>
                                  <w:color w:val="231F20"/>
                                  <w:sz w:val="22"/>
                                  <w:szCs w:val="22"/>
                                  <w:lang w:eastAsia="en-GB"/>
                                </w:rPr>
                                <w:t>. </w:t>
                              </w:r>
                            </w:p>
                            <w:p w14:paraId="257D0127" w14:textId="77777777" w:rsidR="00933FB5" w:rsidRPr="00933FB5" w:rsidRDefault="00933FB5" w:rsidP="00933FB5">
                              <w:pPr>
                                <w:spacing w:line="300" w:lineRule="atLeast"/>
                                <w:rPr>
                                  <w:rFonts w:ascii="Arial" w:eastAsia="Times New Roman" w:hAnsi="Arial" w:cs="Arial"/>
                                  <w:color w:val="231F20"/>
                                  <w:sz w:val="20"/>
                                  <w:szCs w:val="20"/>
                                  <w:lang w:eastAsia="en-GB"/>
                                </w:rPr>
                              </w:pPr>
                            </w:p>
                            <w:p w14:paraId="47A20172" w14:textId="77777777" w:rsidR="00933FB5" w:rsidRPr="00933FB5" w:rsidRDefault="00933FB5" w:rsidP="00933FB5">
                              <w:pPr>
                                <w:spacing w:line="300" w:lineRule="atLeast"/>
                                <w:rPr>
                                  <w:rFonts w:ascii="Arial" w:eastAsia="Times New Roman" w:hAnsi="Arial" w:cs="Arial"/>
                                  <w:color w:val="231F20"/>
                                  <w:sz w:val="20"/>
                                  <w:szCs w:val="20"/>
                                  <w:lang w:eastAsia="en-GB"/>
                                </w:rPr>
                              </w:pPr>
                              <w:r w:rsidRPr="00933FB5">
                                <w:rPr>
                                  <w:rFonts w:ascii="Arial" w:eastAsia="Times New Roman" w:hAnsi="Arial" w:cs="Arial"/>
                                  <w:b/>
                                  <w:bCs/>
                                  <w:color w:val="231F20"/>
                                  <w:sz w:val="22"/>
                                  <w:szCs w:val="22"/>
                                  <w:lang w:eastAsia="en-GB"/>
                                </w:rPr>
                                <w:t>Register</w:t>
                              </w:r>
                              <w:r w:rsidRPr="00933FB5">
                                <w:rPr>
                                  <w:rFonts w:ascii="Arial" w:eastAsia="Times New Roman" w:hAnsi="Arial" w:cs="Arial"/>
                                  <w:color w:val="231F20"/>
                                  <w:sz w:val="22"/>
                                  <w:szCs w:val="22"/>
                                  <w:lang w:eastAsia="en-GB"/>
                                </w:rPr>
                                <w:t>: </w:t>
                              </w:r>
                              <w:hyperlink r:id="rId13" w:tooltip="https://cwccg.net/5ECH-HV3J-3W4C1S-DB3U4-1/c.aspx" w:history="1">
                                <w:r w:rsidRPr="00933FB5">
                                  <w:rPr>
                                    <w:rFonts w:ascii="Arial" w:eastAsia="Times New Roman" w:hAnsi="Arial" w:cs="Arial"/>
                                    <w:color w:val="0000FF"/>
                                    <w:sz w:val="22"/>
                                    <w:szCs w:val="22"/>
                                    <w:u w:val="single"/>
                                    <w:lang w:eastAsia="en-GB"/>
                                  </w:rPr>
                                  <w:t>Diabetes and Ramadan - How to prepare and participate in the holy month Tickets, Thu 17 Feb 2022 at 17:00 | Eventbrite</w:t>
                                </w:r>
                              </w:hyperlink>
                            </w:p>
                            <w:p w14:paraId="2D1E48CF" w14:textId="77777777" w:rsidR="00933FB5" w:rsidRPr="00933FB5" w:rsidRDefault="00933FB5" w:rsidP="00933FB5">
                              <w:pPr>
                                <w:spacing w:line="330" w:lineRule="atLeast"/>
                                <w:jc w:val="center"/>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7DDBF13B"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Request process for an Echocardiogram</w:t>
                              </w:r>
                            </w:p>
                            <w:p w14:paraId="79C261EF"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Please note that GPs in Warwickshire will need to use the following email address to request an Echocardiogram: </w:t>
                              </w:r>
                              <w:hyperlink r:id="rId14" w:tooltip="mailto:GEHEchoGenericSharedMailbox@geh.nhs.uk" w:history="1">
                                <w:r w:rsidRPr="00933FB5">
                                  <w:rPr>
                                    <w:rFonts w:ascii="Arial" w:eastAsia="Times New Roman" w:hAnsi="Arial" w:cs="Arial"/>
                                    <w:color w:val="0078D4"/>
                                    <w:sz w:val="21"/>
                                    <w:szCs w:val="21"/>
                                    <w:u w:val="single"/>
                                    <w:lang w:eastAsia="en-GB"/>
                                  </w:rPr>
                                  <w:t>GEHEchoGenericSharedMailbox@geh.nhs.uk</w:t>
                                </w:r>
                              </w:hyperlink>
                              <w:r w:rsidRPr="00933FB5">
                                <w:rPr>
                                  <w:rFonts w:ascii="Arial" w:eastAsia="Times New Roman" w:hAnsi="Arial" w:cs="Arial"/>
                                  <w:color w:val="0070C0"/>
                                  <w:sz w:val="21"/>
                                  <w:szCs w:val="21"/>
                                  <w:lang w:eastAsia="en-GB"/>
                                </w:rPr>
                                <w:t>.</w:t>
                              </w:r>
                            </w:p>
                            <w:p w14:paraId="3134179E"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367AE3BD" w14:textId="77777777" w:rsidR="00933FB5" w:rsidRPr="00933FB5" w:rsidRDefault="00933FB5" w:rsidP="00933FB5">
                              <w:pPr>
                                <w:spacing w:line="315" w:lineRule="atLeast"/>
                                <w:rPr>
                                  <w:rFonts w:ascii="Arial" w:eastAsia="Times New Roman" w:hAnsi="Arial" w:cs="Arial"/>
                                  <w:color w:val="231F20"/>
                                  <w:sz w:val="21"/>
                                  <w:szCs w:val="21"/>
                                  <w:lang w:eastAsia="en-GB"/>
                                </w:rPr>
                              </w:pPr>
                              <w:hyperlink r:id="rId15" w:tooltip="https://cwccg.net/5ECH-HV3J-3W4C1S-DB3U5-1/c.aspx" w:history="1">
                                <w:r w:rsidRPr="00933FB5">
                                  <w:rPr>
                                    <w:rFonts w:ascii="Arial" w:eastAsia="Times New Roman" w:hAnsi="Arial" w:cs="Arial"/>
                                    <w:color w:val="00B0F0"/>
                                    <w:sz w:val="21"/>
                                    <w:szCs w:val="21"/>
                                    <w:u w:val="single"/>
                                    <w:lang w:eastAsia="en-GB"/>
                                  </w:rPr>
                                  <w:t>Attached</w:t>
                                </w:r>
                              </w:hyperlink>
                              <w:r w:rsidRPr="00933FB5">
                                <w:rPr>
                                  <w:rFonts w:ascii="Arial" w:eastAsia="Times New Roman" w:hAnsi="Arial" w:cs="Arial"/>
                                  <w:color w:val="231F20"/>
                                  <w:sz w:val="21"/>
                                  <w:szCs w:val="21"/>
                                  <w:lang w:eastAsia="en-GB"/>
                                </w:rPr>
                                <w:t> is the new request form which GPs will need to complete and send to the above email address.</w:t>
                              </w:r>
                            </w:p>
                            <w:p w14:paraId="237F8D3F"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6F5A7D94"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Disruption of Supply </w:t>
                              </w:r>
                            </w:p>
                            <w:p w14:paraId="7D9092D8"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b/>
                                  <w:bCs/>
                                  <w:color w:val="231F20"/>
                                  <w:sz w:val="21"/>
                                  <w:szCs w:val="21"/>
                                  <w:lang w:eastAsia="en-GB"/>
                                </w:rPr>
                                <w:t>FROM: Lilly’s Medical Information Team</w:t>
                              </w:r>
                            </w:p>
                            <w:p w14:paraId="2E5E60E1" w14:textId="77777777" w:rsidR="00933FB5" w:rsidRPr="00933FB5" w:rsidRDefault="00933FB5" w:rsidP="00933FB5">
                              <w:pPr>
                                <w:spacing w:line="330" w:lineRule="atLeast"/>
                                <w:rPr>
                                  <w:rFonts w:ascii="Arial" w:eastAsia="Times New Roman" w:hAnsi="Arial" w:cs="Arial"/>
                                  <w:color w:val="231F20"/>
                                  <w:sz w:val="21"/>
                                  <w:szCs w:val="21"/>
                                  <w:lang w:eastAsia="en-GB"/>
                                </w:rPr>
                              </w:pPr>
                            </w:p>
                            <w:p w14:paraId="75B76DAE"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I regret to inform you that there will be a disruption to the supply and availability of Trulicity® (dulaglutide) 3.0 mg and 4.5 mg doses in the United Kingdom. The anticipated shortages of 3.0 mg and 4.5 mg are short-term, with wholesalers and pharmacies expected to be replenished in April 2022.  </w:t>
                              </w:r>
                            </w:p>
                            <w:p w14:paraId="18F7932A"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Trulicity® 0.75 mg and 1.5 mg doses and other Lilly diabetes medicines are </w:t>
                              </w:r>
                              <w:r w:rsidRPr="00933FB5">
                                <w:rPr>
                                  <w:rFonts w:ascii="Arial" w:eastAsia="Times New Roman" w:hAnsi="Arial" w:cs="Arial"/>
                                  <w:b/>
                                  <w:bCs/>
                                  <w:color w:val="231F20"/>
                                  <w:sz w:val="21"/>
                                  <w:szCs w:val="21"/>
                                  <w:u w:val="single"/>
                                  <w:lang w:eastAsia="en-GB"/>
                                </w:rPr>
                                <w:t>not</w:t>
                              </w:r>
                              <w:r w:rsidRPr="00933FB5">
                                <w:rPr>
                                  <w:rFonts w:ascii="Arial" w:eastAsia="Times New Roman" w:hAnsi="Arial" w:cs="Arial"/>
                                  <w:color w:val="231F20"/>
                                  <w:sz w:val="21"/>
                                  <w:szCs w:val="21"/>
                                  <w:lang w:eastAsia="en-GB"/>
                                </w:rPr>
                                <w:t> impacted by this disruption.</w:t>
                              </w:r>
                            </w:p>
                            <w:p w14:paraId="6CD57BE9"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54FF88B0"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xml:space="preserve">The current 2–3-month shortage is due to </w:t>
                              </w:r>
                              <w:proofErr w:type="gramStart"/>
                              <w:r w:rsidRPr="00933FB5">
                                <w:rPr>
                                  <w:rFonts w:ascii="Arial" w:eastAsia="Times New Roman" w:hAnsi="Arial" w:cs="Arial"/>
                                  <w:color w:val="231F20"/>
                                  <w:sz w:val="21"/>
                                  <w:szCs w:val="21"/>
                                  <w:lang w:eastAsia="en-GB"/>
                                </w:rPr>
                                <w:t>higher than expected</w:t>
                              </w:r>
                              <w:proofErr w:type="gramEnd"/>
                              <w:r w:rsidRPr="00933FB5">
                                <w:rPr>
                                  <w:rFonts w:ascii="Arial" w:eastAsia="Times New Roman" w:hAnsi="Arial" w:cs="Arial"/>
                                  <w:color w:val="231F20"/>
                                  <w:sz w:val="21"/>
                                  <w:szCs w:val="21"/>
                                  <w:lang w:eastAsia="en-GB"/>
                                </w:rPr>
                                <w:t xml:space="preserve"> demand impacting multiple markets and not as a result of any quality or regulatory issues. </w:t>
                              </w:r>
                            </w:p>
                            <w:p w14:paraId="6A2BA944"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28099409"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xml:space="preserve">Lilly is working around the clock to remedy the shortages. Lilly continues to invest in additional manufacturing and supply capacity around the world and is working to bring this </w:t>
                              </w:r>
                              <w:r w:rsidRPr="00933FB5">
                                <w:rPr>
                                  <w:rFonts w:ascii="Arial" w:eastAsia="Times New Roman" w:hAnsi="Arial" w:cs="Arial"/>
                                  <w:color w:val="231F20"/>
                                  <w:sz w:val="21"/>
                                  <w:szCs w:val="21"/>
                                  <w:lang w:eastAsia="en-GB"/>
                                </w:rPr>
                                <w:lastRenderedPageBreak/>
                                <w:t>online as soon as possible. We are also working to notify all affected healthcare professionals across the United Kingdom.</w:t>
                              </w:r>
                            </w:p>
                            <w:p w14:paraId="1280DA30"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743F30C3"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b/>
                                  <w:bCs/>
                                  <w:color w:val="231F20"/>
                                  <w:sz w:val="21"/>
                                  <w:szCs w:val="21"/>
                                  <w:lang w:eastAsia="en-GB"/>
                                </w:rPr>
                                <w:t>For patients on 3.0 mg and 4.5 mg doses of Trulicity</w:t>
                              </w:r>
                              <w:r w:rsidRPr="00933FB5">
                                <w:rPr>
                                  <w:rFonts w:ascii="Arial" w:eastAsia="Times New Roman" w:hAnsi="Arial" w:cs="Arial"/>
                                  <w:color w:val="231F20"/>
                                  <w:sz w:val="21"/>
                                  <w:szCs w:val="21"/>
                                  <w:lang w:eastAsia="en-GB"/>
                                </w:rPr>
                                <w:t>®</w:t>
                              </w:r>
                              <w:r w:rsidRPr="00933FB5">
                                <w:rPr>
                                  <w:rFonts w:ascii="Arial" w:eastAsia="Times New Roman" w:hAnsi="Arial" w:cs="Arial"/>
                                  <w:b/>
                                  <w:bCs/>
                                  <w:color w:val="231F20"/>
                                  <w:sz w:val="21"/>
                                  <w:szCs w:val="21"/>
                                  <w:lang w:eastAsia="en-GB"/>
                                </w:rPr>
                                <w:t>:</w:t>
                              </w:r>
                            </w:p>
                            <w:p w14:paraId="373E9410" w14:textId="77777777" w:rsidR="00933FB5" w:rsidRPr="00933FB5" w:rsidRDefault="00933FB5" w:rsidP="00933FB5">
                              <w:pPr>
                                <w:numPr>
                                  <w:ilvl w:val="0"/>
                                  <w:numId w:val="1"/>
                                </w:numPr>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Please use your clinical judgement to determine the best course of action.</w:t>
                              </w:r>
                            </w:p>
                            <w:p w14:paraId="76C300F3" w14:textId="77777777" w:rsidR="00933FB5" w:rsidRPr="00933FB5" w:rsidRDefault="00933FB5" w:rsidP="00933FB5">
                              <w:pPr>
                                <w:numPr>
                                  <w:ilvl w:val="0"/>
                                  <w:numId w:val="1"/>
                                </w:numPr>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Potential alternatives may include:</w:t>
                              </w:r>
                            </w:p>
                            <w:p w14:paraId="320873FF" w14:textId="77777777" w:rsidR="00933FB5" w:rsidRPr="00933FB5" w:rsidRDefault="00933FB5" w:rsidP="00933FB5">
                              <w:pPr>
                                <w:numPr>
                                  <w:ilvl w:val="0"/>
                                  <w:numId w:val="2"/>
                                </w:numPr>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Temporarily reverting to Trulicity® 1.5 mg, with appropriate glycaemic monitoring</w:t>
                              </w:r>
                            </w:p>
                            <w:p w14:paraId="0956D216" w14:textId="77777777" w:rsidR="00933FB5" w:rsidRPr="00933FB5" w:rsidRDefault="00933FB5" w:rsidP="00933FB5">
                              <w:pPr>
                                <w:numPr>
                                  <w:ilvl w:val="0"/>
                                  <w:numId w:val="2"/>
                                </w:numPr>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Switching patients to an alternative GLP-1 Receptor Agonist</w:t>
                              </w:r>
                            </w:p>
                            <w:p w14:paraId="62C63E4D"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Lilly apologises for the disruption this will cause over the next 2-3 months. Please contact me if you have any questions related to this. Alternatively, you can contact </w:t>
                              </w:r>
                              <w:bookmarkStart w:id="2" w:name="_Hlk95221426"/>
                              <w:r w:rsidRPr="00933FB5">
                                <w:rPr>
                                  <w:rFonts w:ascii="Arial" w:eastAsia="Times New Roman" w:hAnsi="Arial" w:cs="Arial"/>
                                  <w:color w:val="231F20"/>
                                  <w:sz w:val="21"/>
                                  <w:szCs w:val="21"/>
                                  <w:lang w:eastAsia="en-GB"/>
                                </w:rPr>
                                <w:t>Lilly’s Medical Information Team </w:t>
                              </w:r>
                              <w:bookmarkEnd w:id="2"/>
                              <w:r w:rsidRPr="00933FB5">
                                <w:rPr>
                                  <w:rFonts w:ascii="Arial" w:eastAsia="Times New Roman" w:hAnsi="Arial" w:cs="Arial"/>
                                  <w:color w:val="231F20"/>
                                  <w:sz w:val="21"/>
                                  <w:szCs w:val="21"/>
                                  <w:lang w:eastAsia="en-GB"/>
                                </w:rPr>
                                <w:t>on 01256 315000 or </w:t>
                              </w:r>
                              <w:hyperlink r:id="rId16" w:tooltip="mailto:medinfo_ukhub@lilly.com" w:history="1">
                                <w:r w:rsidRPr="00933FB5">
                                  <w:rPr>
                                    <w:rFonts w:ascii="Arial" w:eastAsia="Times New Roman" w:hAnsi="Arial" w:cs="Arial"/>
                                    <w:color w:val="0078D4"/>
                                    <w:sz w:val="21"/>
                                    <w:szCs w:val="21"/>
                                    <w:u w:val="single"/>
                                    <w:lang w:eastAsia="en-GB"/>
                                  </w:rPr>
                                  <w:t>medinfo_ukhub@lilly.com</w:t>
                                </w:r>
                              </w:hyperlink>
                              <w:r w:rsidRPr="00933FB5">
                                <w:rPr>
                                  <w:rFonts w:ascii="Arial" w:eastAsia="Times New Roman" w:hAnsi="Arial" w:cs="Arial"/>
                                  <w:color w:val="231F20"/>
                                  <w:sz w:val="21"/>
                                  <w:szCs w:val="21"/>
                                  <w:lang w:eastAsia="en-GB"/>
                                </w:rPr>
                                <w:t>.</w:t>
                              </w:r>
                            </w:p>
                            <w:p w14:paraId="6A510588"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414E3262"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b/>
                                  <w:bCs/>
                                  <w:color w:val="231F20"/>
                                  <w:sz w:val="21"/>
                                  <w:szCs w:val="21"/>
                                  <w:lang w:eastAsia="en-GB"/>
                                </w:rPr>
                                <w:t>For Trulicity® Prescribing Information, click </w:t>
                              </w:r>
                              <w:hyperlink r:id="rId17" w:tooltip="https://cwccg.net/5ECH-HV3J-3W4C1S-DB3U6-1/c.aspx" w:history="1">
                                <w:r w:rsidRPr="00933FB5">
                                  <w:rPr>
                                    <w:rFonts w:ascii="Arial" w:eastAsia="Times New Roman" w:hAnsi="Arial" w:cs="Arial"/>
                                    <w:b/>
                                    <w:bCs/>
                                    <w:color w:val="0000FF"/>
                                    <w:sz w:val="21"/>
                                    <w:szCs w:val="21"/>
                                    <w:u w:val="single"/>
                                    <w:lang w:eastAsia="en-GB"/>
                                  </w:rPr>
                                  <w:t>here</w:t>
                                </w:r>
                              </w:hyperlink>
                              <w:r w:rsidRPr="00933FB5">
                                <w:rPr>
                                  <w:rFonts w:ascii="Arial" w:eastAsia="Times New Roman" w:hAnsi="Arial" w:cs="Arial"/>
                                  <w:color w:val="231F20"/>
                                  <w:sz w:val="21"/>
                                  <w:szCs w:val="21"/>
                                  <w:lang w:eastAsia="en-GB"/>
                                </w:rPr>
                                <w:t>. </w:t>
                              </w:r>
                            </w:p>
                            <w:p w14:paraId="6FEFBCBB"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b/>
                                  <w:bCs/>
                                  <w:color w:val="231F20"/>
                                  <w:sz w:val="21"/>
                                  <w:szCs w:val="21"/>
                                  <w:lang w:eastAsia="en-GB"/>
                                </w:rPr>
                                <w:t>Kind regards </w:t>
                              </w:r>
                            </w:p>
                            <w:p w14:paraId="5B2837AF" w14:textId="77777777" w:rsidR="00933FB5" w:rsidRPr="00933FB5" w:rsidRDefault="00933FB5" w:rsidP="00933FB5">
                              <w:pPr>
                                <w:spacing w:line="330" w:lineRule="atLeast"/>
                                <w:rPr>
                                  <w:rFonts w:ascii="Arial" w:eastAsia="Times New Roman" w:hAnsi="Arial" w:cs="Arial"/>
                                  <w:color w:val="231F20"/>
                                  <w:sz w:val="21"/>
                                  <w:szCs w:val="21"/>
                                  <w:lang w:eastAsia="en-GB"/>
                                </w:rPr>
                              </w:pPr>
                              <w:proofErr w:type="spellStart"/>
                              <w:r w:rsidRPr="00933FB5">
                                <w:rPr>
                                  <w:rFonts w:ascii="Arial" w:eastAsia="Times New Roman" w:hAnsi="Arial" w:cs="Arial"/>
                                  <w:b/>
                                  <w:bCs/>
                                  <w:color w:val="231F20"/>
                                  <w:sz w:val="21"/>
                                  <w:szCs w:val="21"/>
                                  <w:lang w:eastAsia="en-GB"/>
                                </w:rPr>
                                <w:t>Kully</w:t>
                              </w:r>
                              <w:proofErr w:type="spellEnd"/>
                              <w:r w:rsidRPr="00933FB5">
                                <w:rPr>
                                  <w:rFonts w:ascii="Arial" w:eastAsia="Times New Roman" w:hAnsi="Arial" w:cs="Arial"/>
                                  <w:b/>
                                  <w:bCs/>
                                  <w:color w:val="231F20"/>
                                  <w:sz w:val="21"/>
                                  <w:szCs w:val="21"/>
                                  <w:lang w:eastAsia="en-GB"/>
                                </w:rPr>
                                <w:t xml:space="preserve"> </w:t>
                              </w:r>
                              <w:proofErr w:type="spellStart"/>
                              <w:r w:rsidRPr="00933FB5">
                                <w:rPr>
                                  <w:rFonts w:ascii="Arial" w:eastAsia="Times New Roman" w:hAnsi="Arial" w:cs="Arial"/>
                                  <w:b/>
                                  <w:bCs/>
                                  <w:color w:val="231F20"/>
                                  <w:sz w:val="21"/>
                                  <w:szCs w:val="21"/>
                                  <w:lang w:eastAsia="en-GB"/>
                                </w:rPr>
                                <w:t>Daheley</w:t>
                              </w:r>
                              <w:proofErr w:type="spellEnd"/>
                            </w:p>
                            <w:p w14:paraId="30ED2831"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b/>
                                  <w:bCs/>
                                  <w:color w:val="231F20"/>
                                  <w:sz w:val="21"/>
                                  <w:szCs w:val="21"/>
                                  <w:lang w:eastAsia="en-GB"/>
                                </w:rPr>
                                <w:t>Territory Business Manager - Diabetes</w:t>
                              </w:r>
                            </w:p>
                            <w:p w14:paraId="152B9DB2"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b/>
                                  <w:bCs/>
                                  <w:color w:val="231F20"/>
                                  <w:sz w:val="21"/>
                                  <w:szCs w:val="21"/>
                                  <w:lang w:eastAsia="en-GB"/>
                                </w:rPr>
                                <w:t>Eli Lilly and Company (UK)</w:t>
                              </w:r>
                            </w:p>
                            <w:p w14:paraId="454D6A7D"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Lilly House, Basing View, Basingstoke, Hampshire, RG21 4FA</w:t>
                              </w:r>
                            </w:p>
                            <w:p w14:paraId="45FB196C"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Tel: +44 </w:t>
                              </w:r>
                              <w:hyperlink r:id="rId18" w:tooltip="tel:+44%2001256%20315000" w:history="1">
                                <w:r w:rsidRPr="00933FB5">
                                  <w:rPr>
                                    <w:rFonts w:ascii="Arial" w:eastAsia="Times New Roman" w:hAnsi="Arial" w:cs="Arial"/>
                                    <w:color w:val="0000FF"/>
                                    <w:sz w:val="21"/>
                                    <w:szCs w:val="21"/>
                                    <w:u w:val="single"/>
                                    <w:lang w:eastAsia="en-GB"/>
                                  </w:rPr>
                                  <w:t>01256 315000</w:t>
                                </w:r>
                              </w:hyperlink>
                            </w:p>
                            <w:p w14:paraId="4D0B202C"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3EDE0CF4"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Mob: +44 07584 264753</w:t>
                              </w:r>
                            </w:p>
                            <w:p w14:paraId="67A3C5BA" w14:textId="77777777" w:rsidR="00933FB5" w:rsidRPr="00933FB5" w:rsidRDefault="00933FB5" w:rsidP="00933FB5">
                              <w:pPr>
                                <w:spacing w:line="330" w:lineRule="atLeast"/>
                                <w:rPr>
                                  <w:rFonts w:ascii="Arial" w:eastAsia="Times New Roman" w:hAnsi="Arial" w:cs="Arial"/>
                                  <w:color w:val="231F20"/>
                                  <w:sz w:val="21"/>
                                  <w:szCs w:val="21"/>
                                  <w:lang w:eastAsia="en-GB"/>
                                </w:rPr>
                              </w:pPr>
                              <w:hyperlink r:id="rId19" w:tooltip="mailto:daheley_kully@network.lilly.com" w:history="1">
                                <w:r w:rsidRPr="00933FB5">
                                  <w:rPr>
                                    <w:rFonts w:ascii="Arial" w:eastAsia="Times New Roman" w:hAnsi="Arial" w:cs="Arial"/>
                                    <w:color w:val="0078D4"/>
                                    <w:sz w:val="21"/>
                                    <w:szCs w:val="21"/>
                                    <w:u w:val="single"/>
                                    <w:lang w:eastAsia="en-GB"/>
                                  </w:rPr>
                                  <w:t>daheley_kully@network.lilly.com</w:t>
                                </w:r>
                              </w:hyperlink>
                              <w:r w:rsidRPr="00933FB5">
                                <w:rPr>
                                  <w:rFonts w:ascii="Arial" w:eastAsia="Times New Roman" w:hAnsi="Arial" w:cs="Arial"/>
                                  <w:color w:val="231F20"/>
                                  <w:sz w:val="21"/>
                                  <w:szCs w:val="21"/>
                                  <w:lang w:eastAsia="en-GB"/>
                                </w:rPr>
                                <w:t> | </w:t>
                              </w:r>
                              <w:hyperlink r:id="rId20" w:tooltip="https://cwccg.net/5ECH-HV3J-3W4C1S-DB3U7-1/c.aspx" w:history="1">
                                <w:r w:rsidRPr="00933FB5">
                                  <w:rPr>
                                    <w:rFonts w:ascii="Arial" w:eastAsia="Times New Roman" w:hAnsi="Arial" w:cs="Arial"/>
                                    <w:color w:val="0000FF"/>
                                    <w:sz w:val="21"/>
                                    <w:szCs w:val="21"/>
                                    <w:u w:val="single"/>
                                    <w:lang w:eastAsia="en-GB"/>
                                  </w:rPr>
                                  <w:t>www.lilly.com</w:t>
                                </w:r>
                              </w:hyperlink>
                            </w:p>
                            <w:p w14:paraId="10E56FA7"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4CF90F8A"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Dulaglutide (Trulicity®) 3mg and 4.5mg strength temporary supply problem</w:t>
                              </w:r>
                            </w:p>
                            <w:p w14:paraId="09D611FA"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There is a temporary disruption to the supply and availability of </w:t>
                              </w:r>
                              <w:hyperlink r:id="rId21" w:tooltip="https://cwccg.net/5ECH-HV3J-3W4C1S-DB3U8-1/c.aspx" w:history="1">
                                <w:r w:rsidRPr="00933FB5">
                                  <w:rPr>
                                    <w:rFonts w:ascii="Arial" w:eastAsia="Times New Roman" w:hAnsi="Arial" w:cs="Arial"/>
                                    <w:color w:val="0000FF"/>
                                    <w:sz w:val="21"/>
                                    <w:szCs w:val="21"/>
                                    <w:u w:val="single"/>
                                    <w:lang w:eastAsia="en-GB"/>
                                  </w:rPr>
                                  <w:t>dulaglutide (Trulicity®)</w:t>
                                </w:r>
                              </w:hyperlink>
                              <w:r w:rsidRPr="00933FB5">
                                <w:rPr>
                                  <w:rFonts w:ascii="Arial" w:eastAsia="Times New Roman" w:hAnsi="Arial" w:cs="Arial"/>
                                  <w:color w:val="231F20"/>
                                  <w:sz w:val="21"/>
                                  <w:szCs w:val="21"/>
                                  <w:lang w:eastAsia="en-GB"/>
                                </w:rPr>
                                <w:t> 3 mg and 4.5 mg doses which is expected to be resolved in April 2022.  The 0.75mg and 1.5mg doses are not impacted by this supply disruption.</w:t>
                              </w:r>
                            </w:p>
                            <w:p w14:paraId="747C6C6C"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64586BCF"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The Trulicity® pens are single use so the 1.5mg pen cannot be used to deliver the higher doses of 3mg and 4.5mg and would require the patient to use multiple pens to deliver the higher dose.  In addition, the price of dulaglutide is flat priced so the 1.5mg pen costs the same as the 3mg and 4.5mg pen which means it will be significantly more expensive to use the 1.5mg pens to administer the higher doses.</w:t>
                              </w:r>
                            </w:p>
                            <w:p w14:paraId="2F2CD8B7"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6682A943"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xml:space="preserve">The local diabetes team have provided the following guidance to </w:t>
                              </w:r>
                              <w:proofErr w:type="gramStart"/>
                              <w:r w:rsidRPr="00933FB5">
                                <w:rPr>
                                  <w:rFonts w:ascii="Arial" w:eastAsia="Times New Roman" w:hAnsi="Arial" w:cs="Arial"/>
                                  <w:color w:val="231F20"/>
                                  <w:sz w:val="21"/>
                                  <w:szCs w:val="21"/>
                                  <w:lang w:eastAsia="en-GB"/>
                                </w:rPr>
                                <w:t>consider;</w:t>
                              </w:r>
                              <w:proofErr w:type="gramEnd"/>
                            </w:p>
                            <w:p w14:paraId="3DA465CD" w14:textId="77777777" w:rsidR="00933FB5" w:rsidRPr="00933FB5" w:rsidRDefault="00933FB5" w:rsidP="00933FB5">
                              <w:pPr>
                                <w:numPr>
                                  <w:ilvl w:val="0"/>
                                  <w:numId w:val="3"/>
                                </w:num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Temporarily reverting to </w:t>
                              </w:r>
                              <w:hyperlink r:id="rId22" w:tooltip="https://cwccg.net/5ECH-HV3J-3W4C1S-DB3U9-1/c.aspx" w:history="1">
                                <w:r w:rsidRPr="00933FB5">
                                  <w:rPr>
                                    <w:rFonts w:ascii="Arial" w:eastAsia="Times New Roman" w:hAnsi="Arial" w:cs="Arial"/>
                                    <w:color w:val="0000FF"/>
                                    <w:sz w:val="21"/>
                                    <w:szCs w:val="21"/>
                                    <w:u w:val="single"/>
                                    <w:lang w:eastAsia="en-GB"/>
                                  </w:rPr>
                                  <w:t>Trulicity® 1.5 mg</w:t>
                                </w:r>
                              </w:hyperlink>
                              <w:r w:rsidRPr="00933FB5">
                                <w:rPr>
                                  <w:rFonts w:ascii="Arial" w:eastAsia="Times New Roman" w:hAnsi="Arial" w:cs="Arial"/>
                                  <w:color w:val="231F20"/>
                                  <w:sz w:val="21"/>
                                  <w:szCs w:val="21"/>
                                  <w:lang w:eastAsia="en-GB"/>
                                </w:rPr>
                                <w:t xml:space="preserve">, with appropriate </w:t>
                              </w:r>
                              <w:proofErr w:type="spellStart"/>
                              <w:r w:rsidRPr="00933FB5">
                                <w:rPr>
                                  <w:rFonts w:ascii="Arial" w:eastAsia="Times New Roman" w:hAnsi="Arial" w:cs="Arial"/>
                                  <w:color w:val="231F20"/>
                                  <w:sz w:val="21"/>
                                  <w:szCs w:val="21"/>
                                  <w:lang w:eastAsia="en-GB"/>
                                </w:rPr>
                                <w:t>glycemic</w:t>
                              </w:r>
                              <w:proofErr w:type="spellEnd"/>
                              <w:r w:rsidRPr="00933FB5">
                                <w:rPr>
                                  <w:rFonts w:ascii="Arial" w:eastAsia="Times New Roman" w:hAnsi="Arial" w:cs="Arial"/>
                                  <w:color w:val="231F20"/>
                                  <w:sz w:val="21"/>
                                  <w:szCs w:val="21"/>
                                  <w:lang w:eastAsia="en-GB"/>
                                </w:rPr>
                                <w:t xml:space="preserve"> monitoring.  This may be more appropriate for those patients where there has not been a significant reduction in their </w:t>
                              </w:r>
                              <w:proofErr w:type="spellStart"/>
                              <w:r w:rsidRPr="00933FB5">
                                <w:rPr>
                                  <w:rFonts w:ascii="Arial" w:eastAsia="Times New Roman" w:hAnsi="Arial" w:cs="Arial"/>
                                  <w:color w:val="231F20"/>
                                  <w:sz w:val="21"/>
                                  <w:szCs w:val="21"/>
                                  <w:lang w:eastAsia="en-GB"/>
                                </w:rPr>
                                <w:t>glycemic</w:t>
                              </w:r>
                              <w:proofErr w:type="spellEnd"/>
                              <w:r w:rsidRPr="00933FB5">
                                <w:rPr>
                                  <w:rFonts w:ascii="Arial" w:eastAsia="Times New Roman" w:hAnsi="Arial" w:cs="Arial"/>
                                  <w:color w:val="231F20"/>
                                  <w:sz w:val="21"/>
                                  <w:szCs w:val="21"/>
                                  <w:lang w:eastAsia="en-GB"/>
                                </w:rPr>
                                <w:t xml:space="preserve"> control when the higher dose was initiated.  </w:t>
                              </w:r>
                            </w:p>
                            <w:p w14:paraId="66E249FA" w14:textId="77777777" w:rsidR="00933FB5" w:rsidRPr="00933FB5" w:rsidRDefault="00933FB5" w:rsidP="00933FB5">
                              <w:pPr>
                                <w:numPr>
                                  <w:ilvl w:val="0"/>
                                  <w:numId w:val="4"/>
                                </w:num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lastRenderedPageBreak/>
                                <w:t>Switching patients to an alternative GLP-1 Receptor Agonist e.g. </w:t>
                              </w:r>
                              <w:proofErr w:type="spellStart"/>
                              <w:r w:rsidRPr="00933FB5">
                                <w:rPr>
                                  <w:rFonts w:ascii="Arial" w:eastAsia="Times New Roman" w:hAnsi="Arial" w:cs="Arial"/>
                                  <w:color w:val="231F20"/>
                                  <w:sz w:val="21"/>
                                  <w:szCs w:val="21"/>
                                  <w:lang w:eastAsia="en-GB"/>
                                </w:rPr>
                                <w:fldChar w:fldCharType="begin"/>
                              </w:r>
                              <w:r w:rsidRPr="00933FB5">
                                <w:rPr>
                                  <w:rFonts w:ascii="Arial" w:eastAsia="Times New Roman" w:hAnsi="Arial" w:cs="Arial"/>
                                  <w:color w:val="231F20"/>
                                  <w:sz w:val="21"/>
                                  <w:szCs w:val="21"/>
                                  <w:lang w:eastAsia="en-GB"/>
                                </w:rPr>
                                <w:instrText xml:space="preserve"> HYPERLINK "https://cwccg.net/5ECH-HV3J-3W4C1S-DB3UA-1/c.aspx" \o "https://cwccg.net/5ECH-HV3J-3W4C1S-DB3UA-1/c.aspx" </w:instrText>
                              </w:r>
                              <w:r w:rsidRPr="00933FB5">
                                <w:rPr>
                                  <w:rFonts w:ascii="Arial" w:eastAsia="Times New Roman" w:hAnsi="Arial" w:cs="Arial"/>
                                  <w:color w:val="231F20"/>
                                  <w:sz w:val="21"/>
                                  <w:szCs w:val="21"/>
                                  <w:lang w:eastAsia="en-GB"/>
                                </w:rPr>
                                <w:fldChar w:fldCharType="separate"/>
                              </w:r>
                              <w:r w:rsidRPr="00933FB5">
                                <w:rPr>
                                  <w:rFonts w:ascii="Arial" w:eastAsia="Times New Roman" w:hAnsi="Arial" w:cs="Arial"/>
                                  <w:color w:val="0000FF"/>
                                  <w:sz w:val="21"/>
                                  <w:szCs w:val="21"/>
                                  <w:u w:val="single"/>
                                  <w:lang w:eastAsia="en-GB"/>
                                </w:rPr>
                                <w:t>semaglutide</w:t>
                              </w:r>
                              <w:proofErr w:type="spellEnd"/>
                              <w:r w:rsidRPr="00933FB5">
                                <w:rPr>
                                  <w:rFonts w:ascii="Arial" w:eastAsia="Times New Roman" w:hAnsi="Arial" w:cs="Arial"/>
                                  <w:color w:val="0000FF"/>
                                  <w:sz w:val="21"/>
                                  <w:szCs w:val="21"/>
                                  <w:u w:val="single"/>
                                  <w:lang w:eastAsia="en-GB"/>
                                </w:rPr>
                                <w:t xml:space="preserve"> (Ozempic®) 1mg once weekly injection</w:t>
                              </w:r>
                              <w:r w:rsidRPr="00933FB5">
                                <w:rPr>
                                  <w:rFonts w:ascii="Arial" w:eastAsia="Times New Roman" w:hAnsi="Arial" w:cs="Arial"/>
                                  <w:color w:val="231F20"/>
                                  <w:sz w:val="21"/>
                                  <w:szCs w:val="21"/>
                                  <w:lang w:eastAsia="en-GB"/>
                                </w:rPr>
                                <w:fldChar w:fldCharType="end"/>
                              </w:r>
                              <w:r w:rsidRPr="00933FB5">
                                <w:rPr>
                                  <w:rFonts w:ascii="Arial" w:eastAsia="Times New Roman" w:hAnsi="Arial" w:cs="Arial"/>
                                  <w:color w:val="231F20"/>
                                  <w:sz w:val="21"/>
                                  <w:szCs w:val="21"/>
                                  <w:lang w:eastAsia="en-GB"/>
                                </w:rPr>
                                <w:t>.  Note: one pen delivers 4 doses of 1mg.  The patient should be advised that they may experience side effects such as nausea or vomiting when starting the new GLP-1 receptor agonist</w:t>
                              </w:r>
                            </w:p>
                            <w:p w14:paraId="123CFA3A"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Contact your local medicines optimisation team if you have any questions.</w:t>
                              </w:r>
                            </w:p>
                            <w:p w14:paraId="485846F5"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7DA6EE35"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Help shape UHCW's Organisational Strategy</w:t>
                              </w:r>
                            </w:p>
                            <w:p w14:paraId="080D52DB"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xml:space="preserve">University Hospital Coventry &amp; Warwickshire NHS Trust (UHCW) are seeking your views on the refresh of their Organisational Strategy, </w:t>
                              </w:r>
                              <w:proofErr w:type="gramStart"/>
                              <w:r w:rsidRPr="00933FB5">
                                <w:rPr>
                                  <w:rFonts w:ascii="Arial" w:eastAsia="Times New Roman" w:hAnsi="Arial" w:cs="Arial"/>
                                  <w:color w:val="231F20"/>
                                  <w:sz w:val="21"/>
                                  <w:szCs w:val="21"/>
                                  <w:lang w:eastAsia="en-GB"/>
                                </w:rPr>
                                <w:t>More</w:t>
                              </w:r>
                              <w:proofErr w:type="gramEnd"/>
                              <w:r w:rsidRPr="00933FB5">
                                <w:rPr>
                                  <w:rFonts w:ascii="Arial" w:eastAsia="Times New Roman" w:hAnsi="Arial" w:cs="Arial"/>
                                  <w:color w:val="231F20"/>
                                  <w:sz w:val="21"/>
                                  <w:szCs w:val="21"/>
                                  <w:lang w:eastAsia="en-GB"/>
                                </w:rPr>
                                <w:t xml:space="preserve"> than a Hospital. They are asking stakeholders to help shape their aims and aspirations for the next eight years and would really like to hear from you.  </w:t>
                              </w:r>
                            </w:p>
                            <w:p w14:paraId="023048BF" w14:textId="77777777" w:rsidR="00933FB5" w:rsidRPr="00933FB5" w:rsidRDefault="00933FB5" w:rsidP="00933FB5">
                              <w:pPr>
                                <w:spacing w:line="330" w:lineRule="atLeast"/>
                                <w:rPr>
                                  <w:rFonts w:ascii="Arial" w:eastAsia="Times New Roman" w:hAnsi="Arial" w:cs="Arial"/>
                                  <w:color w:val="231F20"/>
                                  <w:sz w:val="21"/>
                                  <w:szCs w:val="21"/>
                                  <w:lang w:eastAsia="en-GB"/>
                                </w:rPr>
                              </w:pPr>
                            </w:p>
                            <w:p w14:paraId="116368CF"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You can share your views by emailing </w:t>
                              </w:r>
                              <w:hyperlink r:id="rId23" w:tooltip="mailto:cwccg.communications@nhs.net" w:history="1">
                                <w:r w:rsidRPr="00933FB5">
                                  <w:rPr>
                                    <w:rFonts w:ascii="Arial" w:eastAsia="Times New Roman" w:hAnsi="Arial" w:cs="Arial"/>
                                    <w:color w:val="0078D4"/>
                                    <w:sz w:val="21"/>
                                    <w:szCs w:val="21"/>
                                    <w:u w:val="single"/>
                                    <w:lang w:eastAsia="en-GB"/>
                                  </w:rPr>
                                  <w:t>cwccg.communications@nhs.net</w:t>
                                </w:r>
                              </w:hyperlink>
                              <w:r w:rsidRPr="00933FB5">
                                <w:rPr>
                                  <w:rFonts w:ascii="Arial" w:eastAsia="Times New Roman" w:hAnsi="Arial" w:cs="Arial"/>
                                  <w:color w:val="231F20"/>
                                  <w:sz w:val="21"/>
                                  <w:szCs w:val="21"/>
                                  <w:lang w:eastAsia="en-GB"/>
                                </w:rPr>
                                <w:t xml:space="preserve">  or directing them to Sarah </w:t>
                              </w:r>
                              <w:proofErr w:type="spellStart"/>
                              <w:r w:rsidRPr="00933FB5">
                                <w:rPr>
                                  <w:rFonts w:ascii="Arial" w:eastAsia="Times New Roman" w:hAnsi="Arial" w:cs="Arial"/>
                                  <w:color w:val="231F20"/>
                                  <w:sz w:val="21"/>
                                  <w:szCs w:val="21"/>
                                  <w:lang w:eastAsia="en-GB"/>
                                </w:rPr>
                                <w:t>Raistrick</w:t>
                              </w:r>
                              <w:proofErr w:type="spellEnd"/>
                              <w:r w:rsidRPr="00933FB5">
                                <w:rPr>
                                  <w:rFonts w:ascii="Arial" w:eastAsia="Times New Roman" w:hAnsi="Arial" w:cs="Arial"/>
                                  <w:color w:val="231F20"/>
                                  <w:sz w:val="21"/>
                                  <w:szCs w:val="21"/>
                                  <w:lang w:eastAsia="en-GB"/>
                                </w:rPr>
                                <w:t xml:space="preserve"> via </w:t>
                              </w:r>
                              <w:hyperlink r:id="rId24" w:tooltip="mailto:s.raistrick1@nhs.net" w:history="1">
                                <w:r w:rsidRPr="00933FB5">
                                  <w:rPr>
                                    <w:rFonts w:ascii="Arial" w:eastAsia="Times New Roman" w:hAnsi="Arial" w:cs="Arial"/>
                                    <w:color w:val="0078D4"/>
                                    <w:sz w:val="21"/>
                                    <w:szCs w:val="21"/>
                                    <w:u w:val="single"/>
                                    <w:lang w:eastAsia="en-GB"/>
                                  </w:rPr>
                                  <w:t>s.raistrick1@nhs.net</w:t>
                                </w:r>
                              </w:hyperlink>
                            </w:p>
                            <w:p w14:paraId="2DB88121" w14:textId="77777777" w:rsidR="00933FB5" w:rsidRPr="00933FB5" w:rsidRDefault="00933FB5" w:rsidP="00933FB5">
                              <w:pPr>
                                <w:spacing w:line="330" w:lineRule="atLeast"/>
                                <w:rPr>
                                  <w:rFonts w:ascii="Arial" w:eastAsia="Times New Roman" w:hAnsi="Arial" w:cs="Arial"/>
                                  <w:color w:val="231F20"/>
                                  <w:sz w:val="21"/>
                                  <w:szCs w:val="21"/>
                                  <w:lang w:eastAsia="en-GB"/>
                                </w:rPr>
                              </w:pPr>
                            </w:p>
                            <w:p w14:paraId="1A3E94C0"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Download </w:t>
                              </w:r>
                              <w:hyperlink r:id="rId25" w:tooltip="https://cwccg.net/5ECH-HV3J-3W4C1S-DBU8W-1/c.aspx" w:history="1">
                                <w:r w:rsidRPr="00933FB5">
                                  <w:rPr>
                                    <w:rFonts w:ascii="Arial" w:eastAsia="Times New Roman" w:hAnsi="Arial" w:cs="Arial"/>
                                    <w:color w:val="00B0F0"/>
                                    <w:sz w:val="21"/>
                                    <w:szCs w:val="21"/>
                                    <w:u w:val="single"/>
                                    <w:lang w:eastAsia="en-GB"/>
                                  </w:rPr>
                                  <w:t>this letter</w:t>
                                </w:r>
                              </w:hyperlink>
                              <w:r w:rsidRPr="00933FB5">
                                <w:rPr>
                                  <w:rFonts w:ascii="Arial" w:eastAsia="Times New Roman" w:hAnsi="Arial" w:cs="Arial"/>
                                  <w:color w:val="231F20"/>
                                  <w:sz w:val="21"/>
                                  <w:szCs w:val="21"/>
                                  <w:lang w:eastAsia="en-GB"/>
                                </w:rPr>
                                <w:t> and summary documents:</w:t>
                              </w:r>
                              <w:r w:rsidRPr="00933FB5">
                                <w:rPr>
                                  <w:rFonts w:ascii="Arial" w:eastAsia="Times New Roman" w:hAnsi="Arial" w:cs="Arial"/>
                                  <w:b/>
                                  <w:bCs/>
                                  <w:i/>
                                  <w:iCs/>
                                  <w:color w:val="231F20"/>
                                  <w:sz w:val="21"/>
                                  <w:szCs w:val="21"/>
                                  <w:u w:val="single"/>
                                  <w:lang w:eastAsia="en-GB"/>
                                </w:rPr>
                                <w:t> please note the download link expires on Friday, 18th February.</w:t>
                              </w:r>
                              <w:r w:rsidRPr="00933FB5">
                                <w:rPr>
                                  <w:rFonts w:ascii="Arial" w:eastAsia="Times New Roman" w:hAnsi="Arial" w:cs="Arial"/>
                                  <w:color w:val="231F20"/>
                                  <w:sz w:val="21"/>
                                  <w:szCs w:val="21"/>
                                  <w:lang w:eastAsia="en-GB"/>
                                </w:rPr>
                                <w:t>  The document will guide you through the Strategy. </w:t>
                              </w:r>
                            </w:p>
                            <w:p w14:paraId="6DDD4158" w14:textId="77777777" w:rsidR="00933FB5" w:rsidRPr="00933FB5" w:rsidRDefault="00933FB5" w:rsidP="00933FB5">
                              <w:pPr>
                                <w:spacing w:line="330" w:lineRule="atLeast"/>
                                <w:rPr>
                                  <w:rFonts w:ascii="Arial" w:eastAsia="Times New Roman" w:hAnsi="Arial" w:cs="Arial"/>
                                  <w:color w:val="231F20"/>
                                  <w:sz w:val="21"/>
                                  <w:szCs w:val="21"/>
                                  <w:lang w:eastAsia="en-GB"/>
                                </w:rPr>
                              </w:pPr>
                            </w:p>
                            <w:p w14:paraId="5C20C4A1"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Cervical screening assets</w:t>
                              </w:r>
                            </w:p>
                            <w:p w14:paraId="70243179"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color w:val="000000"/>
                                  <w:sz w:val="21"/>
                                  <w:szCs w:val="21"/>
                                  <w:lang w:eastAsia="en-GB"/>
                                </w:rPr>
                                <w:t>Please click </w:t>
                              </w:r>
                              <w:hyperlink r:id="rId26" w:tooltip="https://cwccg.net/5ECH-HV3J-3W4C1S-DB43F-1/c.aspx" w:history="1">
                                <w:r w:rsidRPr="00933FB5">
                                  <w:rPr>
                                    <w:rFonts w:ascii="Arial" w:eastAsia="Times New Roman" w:hAnsi="Arial" w:cs="Arial"/>
                                    <w:color w:val="00B0F0"/>
                                    <w:sz w:val="21"/>
                                    <w:szCs w:val="21"/>
                                    <w:u w:val="single"/>
                                    <w:lang w:eastAsia="en-GB"/>
                                  </w:rPr>
                                  <w:t>here</w:t>
                                </w:r>
                              </w:hyperlink>
                              <w:r w:rsidRPr="00933FB5">
                                <w:rPr>
                                  <w:rFonts w:ascii="Arial" w:eastAsia="Times New Roman" w:hAnsi="Arial" w:cs="Arial"/>
                                  <w:color w:val="000000"/>
                                  <w:sz w:val="21"/>
                                  <w:szCs w:val="21"/>
                                  <w:lang w:eastAsia="en-GB"/>
                                </w:rPr>
                                <w:t> to download cervical screening assets should you wish</w:t>
                              </w:r>
                              <w:r w:rsidRPr="00933FB5">
                                <w:rPr>
                                  <w:rFonts w:ascii="Arial" w:eastAsia="Times New Roman" w:hAnsi="Arial" w:cs="Arial"/>
                                  <w:color w:val="000000"/>
                                  <w:sz w:val="20"/>
                                  <w:szCs w:val="20"/>
                                  <w:lang w:eastAsia="en-GB"/>
                                </w:rPr>
                                <w:t> to include on your websites or waiting rooms. </w:t>
                              </w:r>
                            </w:p>
                            <w:p w14:paraId="378AD8C2"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64AA503C" w14:textId="77777777" w:rsidR="00933FB5" w:rsidRPr="00933FB5" w:rsidRDefault="00933FB5" w:rsidP="00933FB5">
                              <w:pPr>
                                <w:spacing w:after="160" w:line="225" w:lineRule="atLeast"/>
                                <w:rPr>
                                  <w:rFonts w:ascii="Arial" w:eastAsia="Times New Roman" w:hAnsi="Arial" w:cs="Arial"/>
                                  <w:color w:val="231F20"/>
                                  <w:sz w:val="21"/>
                                  <w:szCs w:val="21"/>
                                  <w:lang w:eastAsia="en-GB"/>
                                </w:rPr>
                              </w:pPr>
                              <w:r w:rsidRPr="00933FB5">
                                <w:rPr>
                                  <w:rFonts w:ascii="Arial" w:eastAsia="Times New Roman" w:hAnsi="Arial" w:cs="Arial"/>
                                  <w:color w:val="0072CE"/>
                                  <w:sz w:val="33"/>
                                  <w:szCs w:val="33"/>
                                  <w:lang w:eastAsia="en-GB"/>
                                </w:rPr>
                                <w:t>Training, events &amp; surveys</w:t>
                              </w:r>
                              <w:bookmarkStart w:id="3" w:name="Training-events-and-surveys"/>
                              <w:bookmarkStart w:id="4" w:name="Newsletters"/>
                              <w:bookmarkEnd w:id="3"/>
                              <w:bookmarkEnd w:id="4"/>
                            </w:p>
                            <w:p w14:paraId="74D4EBC1" w14:textId="77777777" w:rsidR="00933FB5" w:rsidRPr="00933FB5" w:rsidRDefault="00933FB5" w:rsidP="00933FB5">
                              <w:pPr>
                                <w:spacing w:line="37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Free Webinar: Identifying health inequalities: CVDPREVENT a national primary care audit</w:t>
                              </w:r>
                            </w:p>
                            <w:p w14:paraId="276542C7"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231F20"/>
                                  <w:sz w:val="21"/>
                                  <w:szCs w:val="21"/>
                                  <w:lang w:eastAsia="en-GB"/>
                                </w:rPr>
                                <w:t>Tuesday 22nd February 2022, 13:00pm to 14:00pm</w:t>
                              </w:r>
                            </w:p>
                            <w:p w14:paraId="72BF82EA" w14:textId="77777777" w:rsidR="00933FB5" w:rsidRPr="00933FB5" w:rsidRDefault="00933FB5" w:rsidP="00933FB5">
                              <w:pPr>
                                <w:spacing w:line="315" w:lineRule="atLeast"/>
                                <w:rPr>
                                  <w:rFonts w:ascii="Arial" w:eastAsia="Times New Roman" w:hAnsi="Arial" w:cs="Arial"/>
                                  <w:color w:val="231F20"/>
                                  <w:sz w:val="21"/>
                                  <w:szCs w:val="21"/>
                                  <w:lang w:eastAsia="en-GB"/>
                                </w:rPr>
                              </w:pPr>
                            </w:p>
                            <w:p w14:paraId="380E34CF"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xml:space="preserve">CVDPREVENT will provide a foundation for </w:t>
                              </w:r>
                              <w:proofErr w:type="gramStart"/>
                              <w:r w:rsidRPr="00933FB5">
                                <w:rPr>
                                  <w:rFonts w:ascii="Arial" w:eastAsia="Times New Roman" w:hAnsi="Arial" w:cs="Arial"/>
                                  <w:color w:val="231F20"/>
                                  <w:sz w:val="21"/>
                                  <w:szCs w:val="21"/>
                                  <w:lang w:eastAsia="en-GB"/>
                                </w:rPr>
                                <w:t>professionally-led</w:t>
                              </w:r>
                              <w:proofErr w:type="gramEnd"/>
                              <w:r w:rsidRPr="00933FB5">
                                <w:rPr>
                                  <w:rFonts w:ascii="Arial" w:eastAsia="Times New Roman" w:hAnsi="Arial" w:cs="Arial"/>
                                  <w:color w:val="231F20"/>
                                  <w:sz w:val="21"/>
                                  <w:szCs w:val="21"/>
                                  <w:lang w:eastAsia="en-GB"/>
                                </w:rPr>
                                <w:t xml:space="preserve"> quality improvement in individual GP practices across Primary Care Networks (PCNs). It will support primary care in understanding how many patients with CVD and/or the high-risk conditions are potentially undiagnosed, or under or over treated. The audit will provide data to highlight gaps, identify inequalities, and opportunities for improvement. In this webinar, you will hear from expert speakers and panellists on the ambitions and objectives of CVDPREVENT. The discussion will feature analysis and opinion on how health inequalities in cardiovascular disease can be improved in the context of an evolving and changing healthcare system.</w:t>
                              </w:r>
                            </w:p>
                            <w:p w14:paraId="140CAEF6" w14:textId="77777777" w:rsidR="00933FB5" w:rsidRPr="00933FB5" w:rsidRDefault="00933FB5" w:rsidP="00933FB5">
                              <w:pPr>
                                <w:spacing w:line="375" w:lineRule="atLeast"/>
                                <w:rPr>
                                  <w:rFonts w:ascii="Arial" w:eastAsia="Times New Roman" w:hAnsi="Arial" w:cs="Arial"/>
                                  <w:color w:val="231F20"/>
                                  <w:sz w:val="21"/>
                                  <w:szCs w:val="21"/>
                                  <w:lang w:eastAsia="en-GB"/>
                                </w:rPr>
                              </w:pPr>
                              <w:hyperlink r:id="rId27" w:tooltip="https://cwccg.net/5ECH-HV3J-3W4C1S-DB3UB-1/c.aspx" w:history="1">
                                <w:r w:rsidRPr="00933FB5">
                                  <w:rPr>
                                    <w:rFonts w:ascii="Arial" w:eastAsia="Times New Roman" w:hAnsi="Arial" w:cs="Arial"/>
                                    <w:color w:val="0000FF"/>
                                    <w:sz w:val="21"/>
                                    <w:szCs w:val="21"/>
                                    <w:u w:val="single"/>
                                    <w:lang w:eastAsia="en-GB"/>
                                  </w:rPr>
                                  <w:t>Register Now &gt;</w:t>
                                </w:r>
                              </w:hyperlink>
                              <w:r w:rsidRPr="00933FB5">
                                <w:rPr>
                                  <w:rFonts w:ascii="Arial" w:eastAsia="Times New Roman" w:hAnsi="Arial" w:cs="Arial"/>
                                  <w:color w:val="231F20"/>
                                  <w:sz w:val="21"/>
                                  <w:szCs w:val="21"/>
                                  <w:lang w:eastAsia="en-GB"/>
                                </w:rPr>
                                <w:t>            </w:t>
                              </w:r>
                            </w:p>
                            <w:p w14:paraId="45A0CAF7" w14:textId="77777777" w:rsidR="00933FB5" w:rsidRPr="00933FB5" w:rsidRDefault="00933FB5" w:rsidP="00933FB5">
                              <w:pPr>
                                <w:spacing w:line="37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44973707"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0072CE"/>
                                  <w:sz w:val="33"/>
                                  <w:szCs w:val="33"/>
                                  <w:lang w:eastAsia="en-GB"/>
                                </w:rPr>
                                <w:lastRenderedPageBreak/>
                                <w:t>Newsletters</w:t>
                              </w:r>
                              <w:bookmarkStart w:id="5" w:name="_Hlk70513177"/>
                              <w:bookmarkStart w:id="6" w:name="Vacancies"/>
                              <w:bookmarkEnd w:id="5"/>
                              <w:bookmarkEnd w:id="6"/>
                            </w:p>
                            <w:p w14:paraId="7826E473" w14:textId="77777777" w:rsidR="00933FB5" w:rsidRPr="00933FB5" w:rsidRDefault="00933FB5" w:rsidP="00933FB5">
                              <w:pPr>
                                <w:spacing w:before="200"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National PPE Acute and Primary Customer Insight Newsletter – Jan 2022 </w:t>
                              </w:r>
                            </w:p>
                            <w:p w14:paraId="071718FA" w14:textId="77777777" w:rsidR="00933FB5" w:rsidRPr="00933FB5" w:rsidRDefault="00933FB5" w:rsidP="00933FB5">
                              <w:pPr>
                                <w:spacing w:before="200"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Welcome to the January </w:t>
                              </w:r>
                              <w:hyperlink r:id="rId28" w:tooltip="https://cwccg.net/5ECH-HV3J-3W4C1S-DB3UC-1/c.aspx" w:history="1">
                                <w:r w:rsidRPr="00933FB5">
                                  <w:rPr>
                                    <w:rFonts w:ascii="Arial" w:eastAsia="Times New Roman" w:hAnsi="Arial" w:cs="Arial"/>
                                    <w:color w:val="0000FF"/>
                                    <w:sz w:val="21"/>
                                    <w:szCs w:val="21"/>
                                    <w:u w:val="single"/>
                                    <w:lang w:eastAsia="en-GB"/>
                                  </w:rPr>
                                  <w:t>National PPE Acute and Primary Customer Insight newsletter – January 2022</w:t>
                                </w:r>
                              </w:hyperlink>
                              <w:r w:rsidRPr="00933FB5">
                                <w:rPr>
                                  <w:rFonts w:ascii="Arial" w:eastAsia="Times New Roman" w:hAnsi="Arial" w:cs="Arial"/>
                                  <w:color w:val="231F20"/>
                                  <w:sz w:val="21"/>
                                  <w:szCs w:val="21"/>
                                  <w:lang w:eastAsia="en-GB"/>
                                </w:rPr>
                                <w:t>- To enhance your experience of the newsletters, please find </w:t>
                              </w:r>
                              <w:hyperlink r:id="rId29" w:tooltip="https://cwccg.net/5ECH-HV3J-3W4C1S-DB3UD-1/c.aspx" w:history="1">
                                <w:r w:rsidRPr="00933FB5">
                                  <w:rPr>
                                    <w:rFonts w:ascii="Arial" w:eastAsia="Times New Roman" w:hAnsi="Arial" w:cs="Arial"/>
                                    <w:color w:val="00B0F0"/>
                                    <w:sz w:val="21"/>
                                    <w:szCs w:val="21"/>
                                    <w:u w:val="single"/>
                                    <w:lang w:eastAsia="en-GB"/>
                                  </w:rPr>
                                  <w:t>attached</w:t>
                                </w:r>
                              </w:hyperlink>
                              <w:r w:rsidRPr="00933FB5">
                                <w:rPr>
                                  <w:rFonts w:ascii="Arial" w:eastAsia="Times New Roman" w:hAnsi="Arial" w:cs="Arial"/>
                                  <w:color w:val="231F20"/>
                                  <w:sz w:val="21"/>
                                  <w:szCs w:val="21"/>
                                  <w:lang w:eastAsia="en-GB"/>
                                </w:rPr>
                                <w:t> details of the two navigational tools that you can use in the links to help you easily navigate the pages and for quick reference.</w:t>
                              </w:r>
                            </w:p>
                            <w:p w14:paraId="1C25D26A" w14:textId="77777777" w:rsidR="00933FB5" w:rsidRPr="00933FB5" w:rsidRDefault="00933FB5" w:rsidP="00933FB5">
                              <w:pPr>
                                <w:spacing w:before="200"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7205EAB2" w14:textId="77777777" w:rsidR="00933FB5" w:rsidRPr="00933FB5" w:rsidRDefault="00933FB5" w:rsidP="00933FB5">
                              <w:pPr>
                                <w:spacing w:line="330" w:lineRule="atLeast"/>
                                <w:rPr>
                                  <w:rFonts w:ascii="Arial" w:eastAsia="Times New Roman" w:hAnsi="Arial" w:cs="Arial"/>
                                  <w:color w:val="231F20"/>
                                  <w:sz w:val="21"/>
                                  <w:szCs w:val="21"/>
                                  <w:lang w:eastAsia="en-GB"/>
                                </w:rPr>
                              </w:pPr>
                              <w:r w:rsidRPr="00933FB5">
                                <w:rPr>
                                  <w:rFonts w:ascii="Arial" w:eastAsia="Times New Roman" w:hAnsi="Arial" w:cs="Arial"/>
                                  <w:b/>
                                  <w:bCs/>
                                  <w:color w:val="FF0000"/>
                                  <w:sz w:val="21"/>
                                  <w:szCs w:val="21"/>
                                  <w:lang w:eastAsia="en-GB"/>
                                </w:rPr>
                                <w:t>Please be advised in order to view this link, copy and paste to search bar </w:t>
                              </w:r>
                              <w:hyperlink r:id="rId30" w:tooltip="https://cwccg.net/5ECH-HV3J-3W4C1S-DB3UC-1/c.aspx" w:history="1">
                                <w:r w:rsidRPr="00933FB5">
                                  <w:rPr>
                                    <w:rFonts w:ascii="Arial" w:eastAsia="Times New Roman" w:hAnsi="Arial" w:cs="Arial"/>
                                    <w:color w:val="0000FF"/>
                                    <w:sz w:val="21"/>
                                    <w:szCs w:val="21"/>
                                    <w:u w:val="single"/>
                                    <w:vertAlign w:val="subscript"/>
                                    <w:lang w:eastAsia="en-GB"/>
                                  </w:rPr>
                                  <w:t>National PPE Acute and Primary Care Customer Insight update (office.com)</w:t>
                                </w:r>
                              </w:hyperlink>
                            </w:p>
                            <w:p w14:paraId="6809A5B9" w14:textId="77777777" w:rsidR="00933FB5" w:rsidRPr="00933FB5" w:rsidRDefault="00933FB5" w:rsidP="00933FB5">
                              <w:pPr>
                                <w:spacing w:line="330" w:lineRule="atLeast"/>
                                <w:rPr>
                                  <w:rFonts w:ascii="Arial" w:eastAsia="Times New Roman" w:hAnsi="Arial" w:cs="Arial"/>
                                  <w:color w:val="231F20"/>
                                  <w:sz w:val="21"/>
                                  <w:szCs w:val="21"/>
                                  <w:lang w:eastAsia="en-GB"/>
                                </w:rPr>
                              </w:pPr>
                            </w:p>
                            <w:p w14:paraId="55279C2C" w14:textId="77777777" w:rsidR="00933FB5" w:rsidRPr="00933FB5" w:rsidRDefault="00933FB5" w:rsidP="00933FB5">
                              <w:pPr>
                                <w:spacing w:before="200"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Covid Vaccine Bulletin </w:t>
                              </w:r>
                            </w:p>
                            <w:p w14:paraId="6B9F2863" w14:textId="77777777" w:rsidR="00933FB5" w:rsidRPr="00933FB5" w:rsidRDefault="00933FB5" w:rsidP="00933FB5">
                              <w:pPr>
                                <w:spacing w:before="200"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On behalf of the Midlands Covid Advice and Response Service (CARS), please find the latest Covid Vaccination Bulletin </w:t>
                              </w:r>
                              <w:hyperlink r:id="rId31" w:tooltip="https://cwccg.net/5ECH-HV3J-3W4C1S-DB3UE-1/c.aspx" w:history="1">
                                <w:r w:rsidRPr="00933FB5">
                                  <w:rPr>
                                    <w:rFonts w:ascii="Arial" w:eastAsia="Times New Roman" w:hAnsi="Arial" w:cs="Arial"/>
                                    <w:color w:val="00B0F0"/>
                                    <w:sz w:val="21"/>
                                    <w:szCs w:val="21"/>
                                    <w:u w:val="single"/>
                                    <w:lang w:eastAsia="en-GB"/>
                                  </w:rPr>
                                  <w:t>attached</w:t>
                                </w:r>
                              </w:hyperlink>
                              <w:r w:rsidRPr="00933FB5">
                                <w:rPr>
                                  <w:rFonts w:ascii="Arial" w:eastAsia="Times New Roman" w:hAnsi="Arial" w:cs="Arial"/>
                                  <w:color w:val="231F20"/>
                                  <w:sz w:val="21"/>
                                  <w:szCs w:val="21"/>
                                  <w:lang w:eastAsia="en-GB"/>
                                </w:rPr>
                                <w:t> for your information.</w:t>
                              </w:r>
                            </w:p>
                            <w:p w14:paraId="53DD4717" w14:textId="77777777" w:rsidR="00933FB5" w:rsidRPr="00933FB5" w:rsidRDefault="00933FB5" w:rsidP="00933FB5">
                              <w:pPr>
                                <w:spacing w:before="200" w:line="315" w:lineRule="atLeast"/>
                                <w:rPr>
                                  <w:rFonts w:ascii="Arial" w:eastAsia="Times New Roman" w:hAnsi="Arial" w:cs="Arial"/>
                                  <w:color w:val="231F20"/>
                                  <w:sz w:val="21"/>
                                  <w:szCs w:val="21"/>
                                  <w:lang w:eastAsia="en-GB"/>
                                </w:rPr>
                              </w:pPr>
                              <w:r w:rsidRPr="00933FB5">
                                <w:rPr>
                                  <w:rFonts w:ascii="Arial" w:eastAsia="Times New Roman" w:hAnsi="Arial" w:cs="Arial"/>
                                  <w:color w:val="0072CE"/>
                                  <w:sz w:val="33"/>
                                  <w:szCs w:val="33"/>
                                  <w:lang w:eastAsia="en-GB"/>
                                </w:rPr>
                                <w:t>Vacancies</w:t>
                              </w:r>
                            </w:p>
                            <w:p w14:paraId="6AFD1133" w14:textId="77777777" w:rsidR="00933FB5" w:rsidRPr="00933FB5" w:rsidRDefault="00933FB5" w:rsidP="00933FB5">
                              <w:pPr>
                                <w:spacing w:before="200"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George Eliot Hospital NHS Trust, Non-executive Director</w:t>
                              </w:r>
                            </w:p>
                            <w:p w14:paraId="0989B530"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02A30"/>
                                  <w:sz w:val="21"/>
                                  <w:szCs w:val="21"/>
                                  <w:lang w:eastAsia="en-GB"/>
                                </w:rPr>
                                <w:t>There is a vacancy for a Non-executive Director (NED) at George Eliot Hospital NHS Trust (GEH). This is an exceptional opportunity to share your talents and expertise to make a positive difference to the lives of people served by the Trust. The successful candidate will Chair the Quality and Assurance Committee. Please find more information </w:t>
                              </w:r>
                              <w:hyperlink r:id="rId32" w:tooltip="https://cwccg.net/5ECH-HV3J-3W4C1S-DB3UF-1/c.aspx" w:history="1">
                                <w:r w:rsidRPr="00933FB5">
                                  <w:rPr>
                                    <w:rFonts w:ascii="Arial" w:eastAsia="Times New Roman" w:hAnsi="Arial" w:cs="Arial"/>
                                    <w:color w:val="0000FF"/>
                                    <w:sz w:val="21"/>
                                    <w:szCs w:val="21"/>
                                    <w:u w:val="single"/>
                                    <w:lang w:eastAsia="en-GB"/>
                                  </w:rPr>
                                  <w:t>here.</w:t>
                                </w:r>
                              </w:hyperlink>
                            </w:p>
                            <w:p w14:paraId="02F89608" w14:textId="77777777" w:rsidR="00933FB5" w:rsidRPr="00933FB5" w:rsidRDefault="00933FB5" w:rsidP="00933FB5">
                              <w:pPr>
                                <w:spacing w:line="315" w:lineRule="atLeast"/>
                                <w:rPr>
                                  <w:rFonts w:ascii="Arial" w:eastAsia="Times New Roman" w:hAnsi="Arial" w:cs="Arial"/>
                                  <w:color w:val="231F20"/>
                                  <w:sz w:val="21"/>
                                  <w:szCs w:val="21"/>
                                  <w:lang w:eastAsia="en-GB"/>
                                </w:rPr>
                              </w:pPr>
                            </w:p>
                            <w:p w14:paraId="15A06F1A"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ICB Chief Medical Officer (CMO)</w:t>
                              </w:r>
                            </w:p>
                            <w:p w14:paraId="46D2E2C8"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333333"/>
                                  <w:sz w:val="21"/>
                                  <w:szCs w:val="21"/>
                                  <w:lang w:eastAsia="en-GB"/>
                                </w:rPr>
                                <w:t xml:space="preserve">This is a unique opportunity for an inspirational and ambitious person to join us on our journey to transform services for our communities in Coventry and Warwickshire. You will be an experienced and credible medical leader, able to demonstrate extensive knowledge of the health, care and local government landscape and a deep understanding of the social determinants of health. In this role you will be lead the ICBs approach to population health and tackling </w:t>
                              </w:r>
                              <w:proofErr w:type="gramStart"/>
                              <w:r w:rsidRPr="00933FB5">
                                <w:rPr>
                                  <w:rFonts w:ascii="Arial" w:eastAsia="Times New Roman" w:hAnsi="Arial" w:cs="Arial"/>
                                  <w:color w:val="333333"/>
                                  <w:sz w:val="21"/>
                                  <w:szCs w:val="21"/>
                                  <w:lang w:eastAsia="en-GB"/>
                                </w:rPr>
                                <w:t>inequality, and</w:t>
                              </w:r>
                              <w:proofErr w:type="gramEnd"/>
                              <w:r w:rsidRPr="00933FB5">
                                <w:rPr>
                                  <w:rFonts w:ascii="Arial" w:eastAsia="Times New Roman" w:hAnsi="Arial" w:cs="Arial"/>
                                  <w:color w:val="333333"/>
                                  <w:sz w:val="21"/>
                                  <w:szCs w:val="21"/>
                                  <w:lang w:eastAsia="en-GB"/>
                                </w:rPr>
                                <w:t xml:space="preserve"> be the executive lead for the developing digital strategy for the system.</w:t>
                              </w:r>
                            </w:p>
                            <w:p w14:paraId="2352F530" w14:textId="77777777" w:rsidR="00933FB5" w:rsidRPr="00933FB5" w:rsidRDefault="00933FB5" w:rsidP="00933FB5">
                              <w:pPr>
                                <w:spacing w:line="330" w:lineRule="atLeast"/>
                                <w:textAlignment w:val="baseline"/>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409506CF"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333333"/>
                                  <w:sz w:val="21"/>
                                  <w:szCs w:val="21"/>
                                  <w:lang w:eastAsia="en-GB"/>
                                </w:rPr>
                                <w:t>To apply, please </w:t>
                              </w:r>
                              <w:hyperlink r:id="rId33" w:tooltip="https://cwccg.net/5ECH-HV3J-3W4C1S-DBUDC-1/c.aspx" w:history="1">
                                <w:r w:rsidRPr="00933FB5">
                                  <w:rPr>
                                    <w:rFonts w:ascii="Arial" w:eastAsia="Times New Roman" w:hAnsi="Arial" w:cs="Arial"/>
                                    <w:color w:val="0000FF"/>
                                    <w:sz w:val="21"/>
                                    <w:szCs w:val="21"/>
                                    <w:u w:val="single"/>
                                    <w:lang w:eastAsia="en-GB"/>
                                  </w:rPr>
                                  <w:t>click here</w:t>
                                </w:r>
                              </w:hyperlink>
                              <w:r w:rsidRPr="00933FB5">
                                <w:rPr>
                                  <w:rFonts w:ascii="Arial" w:eastAsia="Times New Roman" w:hAnsi="Arial" w:cs="Arial"/>
                                  <w:color w:val="333333"/>
                                  <w:sz w:val="21"/>
                                  <w:szCs w:val="21"/>
                                  <w:lang w:eastAsia="en-GB"/>
                                </w:rPr>
                                <w:t>. </w:t>
                              </w:r>
                            </w:p>
                            <w:p w14:paraId="3032FAE8" w14:textId="77777777" w:rsidR="00933FB5" w:rsidRPr="00933FB5" w:rsidRDefault="00933FB5" w:rsidP="00933FB5">
                              <w:pPr>
                                <w:spacing w:before="200"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Red Roofs Surgery Vacancies </w:t>
                              </w:r>
                            </w:p>
                            <w:p w14:paraId="2ED0699A"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There are curr</w:t>
                              </w:r>
                              <w:bookmarkStart w:id="7" w:name="_Hlk95316255"/>
                              <w:r w:rsidRPr="00933FB5">
                                <w:rPr>
                                  <w:rFonts w:ascii="Arial" w:eastAsia="Times New Roman" w:hAnsi="Arial" w:cs="Arial"/>
                                  <w:color w:val="231F20"/>
                                  <w:sz w:val="21"/>
                                  <w:szCs w:val="21"/>
                                  <w:lang w:eastAsia="en-GB"/>
                                </w:rPr>
                                <w:t>en</w:t>
                              </w:r>
                              <w:bookmarkEnd w:id="7"/>
                              <w:r w:rsidRPr="00933FB5">
                                <w:rPr>
                                  <w:rFonts w:ascii="Arial" w:eastAsia="Times New Roman" w:hAnsi="Arial" w:cs="Arial"/>
                                  <w:color w:val="231F20"/>
                                  <w:sz w:val="21"/>
                                  <w:szCs w:val="21"/>
                                  <w:lang w:eastAsia="en-GB"/>
                                </w:rPr>
                                <w:t>tly vacancies for Salaried GPs </w:t>
                              </w:r>
                              <w:r w:rsidRPr="00933FB5">
                                <w:rPr>
                                  <w:rFonts w:ascii="Arial" w:eastAsia="Times New Roman" w:hAnsi="Arial" w:cs="Arial"/>
                                  <w:i/>
                                  <w:iCs/>
                                  <w:color w:val="231F20"/>
                                  <w:sz w:val="21"/>
                                  <w:szCs w:val="21"/>
                                  <w:lang w:eastAsia="en-GB"/>
                                </w:rPr>
                                <w:t>(details attached </w:t>
                              </w:r>
                              <w:hyperlink r:id="rId34" w:tooltip="https://cwccg.net/5ECH-HV3J-3W4C1S-DB3UG-1/c.aspx" w:history="1">
                                <w:r w:rsidRPr="00933FB5">
                                  <w:rPr>
                                    <w:rFonts w:ascii="Arial" w:eastAsia="Times New Roman" w:hAnsi="Arial" w:cs="Arial"/>
                                    <w:i/>
                                    <w:iCs/>
                                    <w:color w:val="00B0F0"/>
                                    <w:sz w:val="21"/>
                                    <w:szCs w:val="21"/>
                                    <w:u w:val="single"/>
                                    <w:lang w:eastAsia="en-GB"/>
                                  </w:rPr>
                                  <w:t>here</w:t>
                                </w:r>
                              </w:hyperlink>
                              <w:r w:rsidRPr="00933FB5">
                                <w:rPr>
                                  <w:rFonts w:ascii="Arial" w:eastAsia="Times New Roman" w:hAnsi="Arial" w:cs="Arial"/>
                                  <w:i/>
                                  <w:iCs/>
                                  <w:color w:val="231F20"/>
                                  <w:sz w:val="21"/>
                                  <w:szCs w:val="21"/>
                                  <w:lang w:eastAsia="en-GB"/>
                                </w:rPr>
                                <w:t>)</w:t>
                              </w:r>
                              <w:r w:rsidRPr="00933FB5">
                                <w:rPr>
                                  <w:rFonts w:ascii="Arial" w:eastAsia="Times New Roman" w:hAnsi="Arial" w:cs="Arial"/>
                                  <w:color w:val="231F20"/>
                                  <w:sz w:val="21"/>
                                  <w:szCs w:val="21"/>
                                  <w:lang w:eastAsia="en-GB"/>
                                </w:rPr>
                                <w:t> and ANPs </w:t>
                              </w:r>
                              <w:r w:rsidRPr="00933FB5">
                                <w:rPr>
                                  <w:rFonts w:ascii="Arial" w:eastAsia="Times New Roman" w:hAnsi="Arial" w:cs="Arial"/>
                                  <w:i/>
                                  <w:iCs/>
                                  <w:color w:val="231F20"/>
                                  <w:sz w:val="21"/>
                                  <w:szCs w:val="21"/>
                                  <w:lang w:eastAsia="en-GB"/>
                                </w:rPr>
                                <w:t>(details attached </w:t>
                              </w:r>
                              <w:hyperlink r:id="rId35" w:tooltip="https://cwccg.net/5ECH-HV3J-3W4C1S-DB3UH-1/c.aspx" w:history="1">
                                <w:r w:rsidRPr="00933FB5">
                                  <w:rPr>
                                    <w:rFonts w:ascii="Arial" w:eastAsia="Times New Roman" w:hAnsi="Arial" w:cs="Arial"/>
                                    <w:i/>
                                    <w:iCs/>
                                    <w:color w:val="00B0F0"/>
                                    <w:sz w:val="21"/>
                                    <w:szCs w:val="21"/>
                                    <w:u w:val="single"/>
                                    <w:lang w:eastAsia="en-GB"/>
                                  </w:rPr>
                                  <w:t>here</w:t>
                                </w:r>
                              </w:hyperlink>
                              <w:r w:rsidRPr="00933FB5">
                                <w:rPr>
                                  <w:rFonts w:ascii="Arial" w:eastAsia="Times New Roman" w:hAnsi="Arial" w:cs="Arial"/>
                                  <w:i/>
                                  <w:iCs/>
                                  <w:color w:val="231F20"/>
                                  <w:sz w:val="21"/>
                                  <w:szCs w:val="21"/>
                                  <w:lang w:eastAsia="en-GB"/>
                                </w:rPr>
                                <w:t>)</w:t>
                              </w:r>
                              <w:r w:rsidRPr="00933FB5">
                                <w:rPr>
                                  <w:rFonts w:ascii="Arial" w:eastAsia="Times New Roman" w:hAnsi="Arial" w:cs="Arial"/>
                                  <w:color w:val="231F20"/>
                                  <w:sz w:val="21"/>
                                  <w:szCs w:val="21"/>
                                  <w:lang w:eastAsia="en-GB"/>
                                </w:rPr>
                                <w:t> at Red Roofs Surgery.</w:t>
                              </w:r>
                            </w:p>
                            <w:p w14:paraId="0C701230" w14:textId="77777777" w:rsidR="00933FB5" w:rsidRPr="00933FB5" w:rsidRDefault="00933FB5" w:rsidP="00933FB5">
                              <w:pPr>
                                <w:spacing w:before="200" w:line="315" w:lineRule="atLeast"/>
                                <w:rPr>
                                  <w:rFonts w:ascii="Arial" w:eastAsia="Times New Roman" w:hAnsi="Arial" w:cs="Arial"/>
                                  <w:color w:val="231F20"/>
                                  <w:sz w:val="21"/>
                                  <w:szCs w:val="21"/>
                                  <w:lang w:eastAsia="en-GB"/>
                                </w:rPr>
                              </w:pPr>
                              <w:r w:rsidRPr="00933FB5">
                                <w:rPr>
                                  <w:rFonts w:ascii="Arial" w:eastAsia="Times New Roman" w:hAnsi="Arial" w:cs="Arial"/>
                                  <w:b/>
                                  <w:bCs/>
                                  <w:color w:val="00B0F0"/>
                                  <w:lang w:eastAsia="en-GB"/>
                                </w:rPr>
                                <w:t>Population Health Fellowship</w:t>
                              </w:r>
                            </w:p>
                            <w:p w14:paraId="42767BBA"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lastRenderedPageBreak/>
                                <w:t>There is currently a position for   Population Health Fellowship working for the Training Hub- Closing date is 11th March and I have asked applications to </w:t>
                              </w:r>
                              <w:hyperlink r:id="rId36" w:tooltip="mailto:joanne.shaw34@nhs.net" w:history="1">
                                <w:r w:rsidRPr="00933FB5">
                                  <w:rPr>
                                    <w:rFonts w:ascii="Arial" w:eastAsia="Times New Roman" w:hAnsi="Arial" w:cs="Arial"/>
                                    <w:color w:val="0078D4"/>
                                    <w:sz w:val="21"/>
                                    <w:szCs w:val="21"/>
                                    <w:u w:val="single"/>
                                    <w:lang w:eastAsia="en-GB"/>
                                  </w:rPr>
                                  <w:t>joanne.shaw34@nhs.net</w:t>
                                </w:r>
                              </w:hyperlink>
                            </w:p>
                            <w:p w14:paraId="56756290"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         </w:t>
                              </w:r>
                            </w:p>
                            <w:p w14:paraId="70531FE7" w14:textId="77777777" w:rsidR="00933FB5" w:rsidRPr="00933FB5" w:rsidRDefault="00933FB5" w:rsidP="00933FB5">
                              <w:pPr>
                                <w:spacing w:line="315" w:lineRule="atLeast"/>
                                <w:rPr>
                                  <w:rFonts w:ascii="Arial" w:eastAsia="Times New Roman" w:hAnsi="Arial" w:cs="Arial"/>
                                  <w:color w:val="231F20"/>
                                  <w:sz w:val="21"/>
                                  <w:szCs w:val="21"/>
                                  <w:lang w:eastAsia="en-GB"/>
                                </w:rPr>
                              </w:pPr>
                              <w:r w:rsidRPr="00933FB5">
                                <w:rPr>
                                  <w:rFonts w:ascii="Arial" w:eastAsia="Times New Roman" w:hAnsi="Arial" w:cs="Arial"/>
                                  <w:color w:val="231F20"/>
                                  <w:sz w:val="21"/>
                                  <w:szCs w:val="21"/>
                                  <w:lang w:eastAsia="en-GB"/>
                                </w:rPr>
                                <w:t>Please see attached:</w:t>
                              </w:r>
                            </w:p>
                            <w:p w14:paraId="3FFBC8D8" w14:textId="77777777" w:rsidR="00933FB5" w:rsidRPr="00933FB5" w:rsidRDefault="00933FB5" w:rsidP="00933FB5">
                              <w:pPr>
                                <w:numPr>
                                  <w:ilvl w:val="0"/>
                                  <w:numId w:val="5"/>
                                </w:numPr>
                                <w:spacing w:line="315" w:lineRule="atLeast"/>
                                <w:rPr>
                                  <w:rFonts w:ascii="Arial" w:eastAsia="Times New Roman" w:hAnsi="Arial" w:cs="Arial"/>
                                  <w:color w:val="231F20"/>
                                  <w:sz w:val="21"/>
                                  <w:szCs w:val="21"/>
                                  <w:lang w:eastAsia="en-GB"/>
                                </w:rPr>
                              </w:pPr>
                              <w:hyperlink r:id="rId37" w:tooltip="https://cwccg.net/5ECH-HV3J-3W4C1S-DB3UI-1/c.aspx" w:history="1">
                                <w:r w:rsidRPr="00933FB5">
                                  <w:rPr>
                                    <w:rFonts w:ascii="Arial" w:eastAsia="Times New Roman" w:hAnsi="Arial" w:cs="Arial"/>
                                    <w:color w:val="00B0F0"/>
                                    <w:sz w:val="21"/>
                                    <w:szCs w:val="21"/>
                                    <w:u w:val="single"/>
                                    <w:lang w:eastAsia="en-GB"/>
                                  </w:rPr>
                                  <w:t>Advert</w:t>
                                </w:r>
                              </w:hyperlink>
                            </w:p>
                            <w:p w14:paraId="3954DDE9" w14:textId="77777777" w:rsidR="00933FB5" w:rsidRPr="00933FB5" w:rsidRDefault="00933FB5" w:rsidP="00933FB5">
                              <w:pPr>
                                <w:numPr>
                                  <w:ilvl w:val="0"/>
                                  <w:numId w:val="5"/>
                                </w:numPr>
                                <w:spacing w:line="315" w:lineRule="atLeast"/>
                                <w:rPr>
                                  <w:rFonts w:ascii="Arial" w:eastAsia="Times New Roman" w:hAnsi="Arial" w:cs="Arial"/>
                                  <w:color w:val="231F20"/>
                                  <w:sz w:val="21"/>
                                  <w:szCs w:val="21"/>
                                  <w:lang w:eastAsia="en-GB"/>
                                </w:rPr>
                              </w:pPr>
                              <w:hyperlink r:id="rId38" w:tooltip="https://cwccg.net/5ECH-HV3J-3W4C1S-DB3UJ-1/c.aspx" w:history="1">
                                <w:r w:rsidRPr="00933FB5">
                                  <w:rPr>
                                    <w:rFonts w:ascii="Arial" w:eastAsia="Times New Roman" w:hAnsi="Arial" w:cs="Arial"/>
                                    <w:color w:val="00B0F0"/>
                                    <w:sz w:val="21"/>
                                    <w:szCs w:val="21"/>
                                    <w:u w:val="single"/>
                                    <w:lang w:eastAsia="en-GB"/>
                                  </w:rPr>
                                  <w:t>Application form</w:t>
                                </w:r>
                              </w:hyperlink>
                            </w:p>
                            <w:p w14:paraId="07D20C83" w14:textId="77777777" w:rsidR="00933FB5" w:rsidRPr="00933FB5" w:rsidRDefault="00933FB5" w:rsidP="00933FB5">
                              <w:pPr>
                                <w:numPr>
                                  <w:ilvl w:val="0"/>
                                  <w:numId w:val="5"/>
                                </w:numPr>
                                <w:spacing w:line="315" w:lineRule="atLeast"/>
                                <w:rPr>
                                  <w:rFonts w:ascii="Arial" w:eastAsia="Times New Roman" w:hAnsi="Arial" w:cs="Arial"/>
                                  <w:color w:val="231F20"/>
                                  <w:sz w:val="21"/>
                                  <w:szCs w:val="21"/>
                                  <w:lang w:eastAsia="en-GB"/>
                                </w:rPr>
                              </w:pPr>
                              <w:hyperlink r:id="rId39" w:tooltip="https://cwccg.net/5ECH-HV3J-3W4C1S-DB3UK-1/c.aspx" w:history="1">
                                <w:r w:rsidRPr="00933FB5">
                                  <w:rPr>
                                    <w:rFonts w:ascii="Arial" w:eastAsia="Times New Roman" w:hAnsi="Arial" w:cs="Arial"/>
                                    <w:color w:val="00B0F0"/>
                                    <w:sz w:val="21"/>
                                    <w:szCs w:val="21"/>
                                    <w:u w:val="single"/>
                                    <w:lang w:eastAsia="en-GB"/>
                                  </w:rPr>
                                  <w:t>Person Specification</w:t>
                                </w:r>
                              </w:hyperlink>
                            </w:p>
                            <w:p w14:paraId="2036C167" w14:textId="77777777" w:rsidR="00933FB5" w:rsidRPr="00933FB5" w:rsidRDefault="00933FB5" w:rsidP="00933FB5">
                              <w:pPr>
                                <w:numPr>
                                  <w:ilvl w:val="0"/>
                                  <w:numId w:val="5"/>
                                </w:numPr>
                                <w:spacing w:line="315" w:lineRule="atLeast"/>
                                <w:rPr>
                                  <w:rFonts w:ascii="Arial" w:eastAsia="Times New Roman" w:hAnsi="Arial" w:cs="Arial"/>
                                  <w:color w:val="231F20"/>
                                  <w:sz w:val="21"/>
                                  <w:szCs w:val="21"/>
                                  <w:lang w:eastAsia="en-GB"/>
                                </w:rPr>
                              </w:pPr>
                              <w:hyperlink r:id="rId40" w:tooltip="https://cwccg.net/5ECH-HV3J-3W4C1S-DB3UL-1/c.aspx" w:history="1">
                                <w:r w:rsidRPr="00933FB5">
                                  <w:rPr>
                                    <w:rFonts w:ascii="Arial" w:eastAsia="Times New Roman" w:hAnsi="Arial" w:cs="Arial"/>
                                    <w:color w:val="00B0F0"/>
                                    <w:sz w:val="21"/>
                                    <w:szCs w:val="21"/>
                                    <w:u w:val="single"/>
                                    <w:lang w:eastAsia="en-GB"/>
                                  </w:rPr>
                                  <w:t>Rough Guide</w:t>
                                </w:r>
                              </w:hyperlink>
                            </w:p>
                            <w:p w14:paraId="6FA64EA7" w14:textId="77777777" w:rsidR="00933FB5" w:rsidRPr="00933FB5" w:rsidRDefault="00933FB5" w:rsidP="00933FB5">
                              <w:pPr>
                                <w:numPr>
                                  <w:ilvl w:val="0"/>
                                  <w:numId w:val="5"/>
                                </w:numPr>
                                <w:spacing w:line="315" w:lineRule="atLeast"/>
                                <w:rPr>
                                  <w:rFonts w:ascii="Arial" w:eastAsia="Times New Roman" w:hAnsi="Arial" w:cs="Arial"/>
                                  <w:color w:val="231F20"/>
                                  <w:sz w:val="21"/>
                                  <w:szCs w:val="21"/>
                                  <w:lang w:eastAsia="en-GB"/>
                                </w:rPr>
                              </w:pPr>
                              <w:hyperlink r:id="rId41" w:tooltip="https://cwccg.net/5ECH-HV3J-3W4C1S-DB3UM-1/c.aspx" w:history="1">
                                <w:r w:rsidRPr="00933FB5">
                                  <w:rPr>
                                    <w:rFonts w:ascii="Arial" w:eastAsia="Times New Roman" w:hAnsi="Arial" w:cs="Arial"/>
                                    <w:color w:val="00B0F0"/>
                                    <w:sz w:val="21"/>
                                    <w:szCs w:val="21"/>
                                    <w:u w:val="single"/>
                                    <w:lang w:eastAsia="en-GB"/>
                                  </w:rPr>
                                  <w:t>Briefing</w:t>
                                </w:r>
                              </w:hyperlink>
                            </w:p>
                          </w:tc>
                        </w:tr>
                      </w:tbl>
                      <w:p w14:paraId="3D934536" w14:textId="77777777" w:rsidR="00933FB5" w:rsidRPr="00933FB5" w:rsidRDefault="00933FB5" w:rsidP="00933FB5">
                        <w:pPr>
                          <w:rPr>
                            <w:rFonts w:ascii="Arial" w:eastAsia="Times New Roman" w:hAnsi="Arial" w:cs="Arial"/>
                            <w:lang w:eastAsia="en-GB"/>
                          </w:rPr>
                        </w:pPr>
                      </w:p>
                    </w:tc>
                  </w:tr>
                </w:tbl>
                <w:p w14:paraId="19EFC13E" w14:textId="77777777" w:rsidR="00933FB5" w:rsidRPr="00933FB5" w:rsidRDefault="00933FB5" w:rsidP="00933FB5">
                  <w:pPr>
                    <w:jc w:val="center"/>
                    <w:textAlignment w:val="top"/>
                    <w:rPr>
                      <w:rFonts w:ascii="Arial" w:eastAsia="Times New Roman" w:hAnsi="Arial" w:cs="Arial"/>
                      <w:sz w:val="2"/>
                      <w:szCs w:val="2"/>
                      <w:lang w:eastAsia="en-GB"/>
                    </w:rPr>
                  </w:pPr>
                </w:p>
              </w:tc>
            </w:tr>
          </w:tbl>
          <w:p w14:paraId="128B0B69" w14:textId="77777777" w:rsidR="00933FB5" w:rsidRPr="00933FB5" w:rsidRDefault="00933FB5" w:rsidP="00933FB5">
            <w:pPr>
              <w:rPr>
                <w:rFonts w:ascii="Arial" w:eastAsia="Times New Roman" w:hAnsi="Arial" w:cs="Arial"/>
                <w:lang w:eastAsia="en-GB"/>
              </w:rPr>
            </w:pPr>
          </w:p>
        </w:tc>
      </w:tr>
    </w:tbl>
    <w:p w14:paraId="4D3C18F9" w14:textId="77777777" w:rsidR="00FF22D9" w:rsidRDefault="00933FB5"/>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C0C5B"/>
    <w:multiLevelType w:val="multilevel"/>
    <w:tmpl w:val="599A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32A21"/>
    <w:multiLevelType w:val="multilevel"/>
    <w:tmpl w:val="CEB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D5C5B"/>
    <w:multiLevelType w:val="multilevel"/>
    <w:tmpl w:val="B0A2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42BBB"/>
    <w:multiLevelType w:val="multilevel"/>
    <w:tmpl w:val="C346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B08E5"/>
    <w:multiLevelType w:val="multilevel"/>
    <w:tmpl w:val="CF4E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B5"/>
    <w:rsid w:val="00933FB5"/>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6E6407"/>
  <w15:chartTrackingRefBased/>
  <w15:docId w15:val="{F8DC4E1F-9F9A-D04D-987C-3B4FB187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933FB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33FB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33FB5"/>
  </w:style>
  <w:style w:type="paragraph" w:customStyle="1" w:styleId="x">
    <w:name w:val="x"/>
    <w:basedOn w:val="Normal"/>
    <w:rsid w:val="00933FB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933FB5"/>
    <w:rPr>
      <w:color w:val="0000FF"/>
      <w:u w:val="single"/>
    </w:rPr>
  </w:style>
  <w:style w:type="paragraph" w:customStyle="1" w:styleId="paragraph">
    <w:name w:val="paragraph"/>
    <w:basedOn w:val="Normal"/>
    <w:rsid w:val="00933FB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920368">
      <w:bodyDiv w:val="1"/>
      <w:marLeft w:val="0"/>
      <w:marRight w:val="0"/>
      <w:marTop w:val="0"/>
      <w:marBottom w:val="0"/>
      <w:divBdr>
        <w:top w:val="none" w:sz="0" w:space="0" w:color="auto"/>
        <w:left w:val="none" w:sz="0" w:space="0" w:color="auto"/>
        <w:bottom w:val="none" w:sz="0" w:space="0" w:color="auto"/>
        <w:right w:val="none" w:sz="0" w:space="0" w:color="auto"/>
      </w:divBdr>
      <w:divsChild>
        <w:div w:id="356347536">
          <w:marLeft w:val="0"/>
          <w:marRight w:val="0"/>
          <w:marTop w:val="0"/>
          <w:marBottom w:val="0"/>
          <w:divBdr>
            <w:top w:val="none" w:sz="0" w:space="0" w:color="auto"/>
            <w:left w:val="none" w:sz="0" w:space="0" w:color="auto"/>
            <w:bottom w:val="none" w:sz="0" w:space="0" w:color="auto"/>
            <w:right w:val="none" w:sz="0" w:space="0" w:color="auto"/>
          </w:divBdr>
          <w:divsChild>
            <w:div w:id="1587954493">
              <w:marLeft w:val="0"/>
              <w:marRight w:val="0"/>
              <w:marTop w:val="0"/>
              <w:marBottom w:val="0"/>
              <w:divBdr>
                <w:top w:val="none" w:sz="0" w:space="0" w:color="auto"/>
                <w:left w:val="none" w:sz="0" w:space="0" w:color="auto"/>
                <w:bottom w:val="none" w:sz="0" w:space="0" w:color="auto"/>
                <w:right w:val="none" w:sz="0" w:space="0" w:color="auto"/>
              </w:divBdr>
            </w:div>
            <w:div w:id="2138908037">
              <w:marLeft w:val="0"/>
              <w:marRight w:val="0"/>
              <w:marTop w:val="0"/>
              <w:marBottom w:val="0"/>
              <w:divBdr>
                <w:top w:val="none" w:sz="0" w:space="0" w:color="auto"/>
                <w:left w:val="none" w:sz="0" w:space="0" w:color="auto"/>
                <w:bottom w:val="none" w:sz="0" w:space="0" w:color="auto"/>
                <w:right w:val="none" w:sz="0" w:space="0" w:color="auto"/>
              </w:divBdr>
            </w:div>
          </w:divsChild>
        </w:div>
        <w:div w:id="1865169196">
          <w:marLeft w:val="0"/>
          <w:marRight w:val="0"/>
          <w:marTop w:val="0"/>
          <w:marBottom w:val="0"/>
          <w:divBdr>
            <w:top w:val="none" w:sz="0" w:space="0" w:color="auto"/>
            <w:left w:val="none" w:sz="0" w:space="0" w:color="auto"/>
            <w:bottom w:val="none" w:sz="0" w:space="0" w:color="auto"/>
            <w:right w:val="none" w:sz="0" w:space="0" w:color="auto"/>
          </w:divBdr>
        </w:div>
        <w:div w:id="1580023741">
          <w:marLeft w:val="0"/>
          <w:marRight w:val="0"/>
          <w:marTop w:val="0"/>
          <w:marBottom w:val="0"/>
          <w:divBdr>
            <w:top w:val="none" w:sz="0" w:space="0" w:color="auto"/>
            <w:left w:val="none" w:sz="0" w:space="0" w:color="auto"/>
            <w:bottom w:val="none" w:sz="0" w:space="0" w:color="auto"/>
            <w:right w:val="none" w:sz="0" w:space="0" w:color="auto"/>
          </w:divBdr>
        </w:div>
        <w:div w:id="1953970527">
          <w:marLeft w:val="0"/>
          <w:marRight w:val="0"/>
          <w:marTop w:val="0"/>
          <w:marBottom w:val="0"/>
          <w:divBdr>
            <w:top w:val="none" w:sz="0" w:space="0" w:color="auto"/>
            <w:left w:val="none" w:sz="0" w:space="0" w:color="auto"/>
            <w:bottom w:val="none" w:sz="0" w:space="0" w:color="auto"/>
            <w:right w:val="none" w:sz="0" w:space="0" w:color="auto"/>
          </w:divBdr>
        </w:div>
        <w:div w:id="1899391249">
          <w:marLeft w:val="0"/>
          <w:marRight w:val="0"/>
          <w:marTop w:val="0"/>
          <w:marBottom w:val="0"/>
          <w:divBdr>
            <w:top w:val="none" w:sz="0" w:space="0" w:color="auto"/>
            <w:left w:val="none" w:sz="0" w:space="0" w:color="auto"/>
            <w:bottom w:val="none" w:sz="0" w:space="0" w:color="auto"/>
            <w:right w:val="none" w:sz="0" w:space="0" w:color="auto"/>
          </w:divBdr>
          <w:divsChild>
            <w:div w:id="7794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HV3J-3W4C1S-DB3U4-1/c.aspx" TargetMode="External"/><Relationship Id="rId18" Type="http://schemas.openxmlformats.org/officeDocument/2006/relationships/hyperlink" Target="tel:+44%2001256%20315000" TargetMode="External"/><Relationship Id="rId26" Type="http://schemas.openxmlformats.org/officeDocument/2006/relationships/hyperlink" Target="https://cwccg.net/5ECH-HV3J-3W4C1S-DB43F-1/c.aspx" TargetMode="External"/><Relationship Id="rId39" Type="http://schemas.openxmlformats.org/officeDocument/2006/relationships/hyperlink" Target="https://cwccg.net/5ECH-HV3J-3W4C1S-DB3UK-1/c.aspx" TargetMode="External"/><Relationship Id="rId21" Type="http://schemas.openxmlformats.org/officeDocument/2006/relationships/hyperlink" Target="https://cwccg.net/5ECH-HV3J-3W4C1S-DB3U8-1/c.aspx" TargetMode="External"/><Relationship Id="rId34" Type="http://schemas.openxmlformats.org/officeDocument/2006/relationships/hyperlink" Target="https://cwccg.net/5ECH-HV3J-3W4C1S-DB3UG-1/c.aspx" TargetMode="External"/><Relationship Id="rId42" Type="http://schemas.openxmlformats.org/officeDocument/2006/relationships/fontTable" Target="fontTable.xm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mailto:medinfo_ukhub@lilly.com" TargetMode="External"/><Relationship Id="rId20" Type="http://schemas.openxmlformats.org/officeDocument/2006/relationships/hyperlink" Target="https://cwccg.net/5ECH-HV3J-3W4C1S-DB3U7-1/c.aspx" TargetMode="External"/><Relationship Id="rId29" Type="http://schemas.openxmlformats.org/officeDocument/2006/relationships/hyperlink" Target="https://cwccg.net/5ECH-HV3J-3W4C1S-DB3UD-1/c.aspx" TargetMode="External"/><Relationship Id="rId41" Type="http://schemas.openxmlformats.org/officeDocument/2006/relationships/hyperlink" Target="https://cwccg.net/5ECH-HV3J-3W4C1S-DB3UM-1/c.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wccg.net/5ECH-HV3J-3W4C1S-DBUG9-1/c.aspx" TargetMode="External"/><Relationship Id="rId24" Type="http://schemas.openxmlformats.org/officeDocument/2006/relationships/hyperlink" Target="mailto:s.raistrick1@nhs.net" TargetMode="External"/><Relationship Id="rId32" Type="http://schemas.openxmlformats.org/officeDocument/2006/relationships/hyperlink" Target="https://cwccg.net/5ECH-HV3J-3W4C1S-DB3UF-1/c.aspx" TargetMode="External"/><Relationship Id="rId37" Type="http://schemas.openxmlformats.org/officeDocument/2006/relationships/hyperlink" Target="https://cwccg.net/5ECH-HV3J-3W4C1S-DB3UI-1/c.aspx" TargetMode="External"/><Relationship Id="rId40" Type="http://schemas.openxmlformats.org/officeDocument/2006/relationships/hyperlink" Target="https://cwccg.net/5ECH-HV3J-3W4C1S-DB3UL-1/c.aspx" TargetMode="External"/><Relationship Id="rId5" Type="http://schemas.openxmlformats.org/officeDocument/2006/relationships/image" Target="media/image1.png"/><Relationship Id="rId15" Type="http://schemas.openxmlformats.org/officeDocument/2006/relationships/hyperlink" Target="https://cwccg.net/5ECH-HV3J-3W4C1S-DB3U5-1/c.aspx" TargetMode="External"/><Relationship Id="rId23" Type="http://schemas.openxmlformats.org/officeDocument/2006/relationships/hyperlink" Target="mailto:cwccg.communications@nhs.net" TargetMode="External"/><Relationship Id="rId28" Type="http://schemas.openxmlformats.org/officeDocument/2006/relationships/hyperlink" Target="https://cwccg.net/5ECH-HV3J-3W4C1S-DB3UC-1/c.aspx" TargetMode="External"/><Relationship Id="rId36" Type="http://schemas.openxmlformats.org/officeDocument/2006/relationships/hyperlink" Target="mailto:joanne.shaw34@nhs.net" TargetMode="External"/><Relationship Id="rId10" Type="http://schemas.openxmlformats.org/officeDocument/2006/relationships/hyperlink" Target="https://cwccg.net/5ECH-HV3J-3W4C1S-DB3U1-1/c.aspx" TargetMode="External"/><Relationship Id="rId19" Type="http://schemas.openxmlformats.org/officeDocument/2006/relationships/hyperlink" Target="mailto:daheley_kully@network.lilly.com" TargetMode="External"/><Relationship Id="rId31" Type="http://schemas.openxmlformats.org/officeDocument/2006/relationships/hyperlink" Target="https://cwccg.net/5ECH-HV3J-3W4C1S-DB3UE-1/c.aspx" TargetMode="External"/><Relationship Id="rId4" Type="http://schemas.openxmlformats.org/officeDocument/2006/relationships/webSettings" Target="webSettings.xml"/><Relationship Id="rId9" Type="http://schemas.openxmlformats.org/officeDocument/2006/relationships/hyperlink" Target="https://cwccg.net/5ECH-HV3J-3W4C1S-DB3U0-1/c.aspx" TargetMode="External"/><Relationship Id="rId14" Type="http://schemas.openxmlformats.org/officeDocument/2006/relationships/hyperlink" Target="mailto:GEHEchoGenericSharedMailbox@geh.nhs.uk" TargetMode="External"/><Relationship Id="rId22" Type="http://schemas.openxmlformats.org/officeDocument/2006/relationships/hyperlink" Target="https://cwccg.net/5ECH-HV3J-3W4C1S-DB3U9-1/c.aspx" TargetMode="External"/><Relationship Id="rId27" Type="http://schemas.openxmlformats.org/officeDocument/2006/relationships/hyperlink" Target="https://cwccg.net/5ECH-HV3J-3W4C1S-DB3UB-1/c.aspx" TargetMode="External"/><Relationship Id="rId30" Type="http://schemas.openxmlformats.org/officeDocument/2006/relationships/hyperlink" Target="https://cwccg.net/5ECH-HV3J-3W4C1S-DB3UC-1/c.aspx" TargetMode="External"/><Relationship Id="rId35" Type="http://schemas.openxmlformats.org/officeDocument/2006/relationships/hyperlink" Target="https://cwccg.net/5ECH-HV3J-3W4C1S-DB3UH-1/c.aspx" TargetMode="External"/><Relationship Id="rId43" Type="http://schemas.openxmlformats.org/officeDocument/2006/relationships/theme" Target="theme/theme1.xml"/><Relationship Id="rId8" Type="http://schemas.openxmlformats.org/officeDocument/2006/relationships/hyperlink" Target="mailto:cwccg.communications@nhs.net" TargetMode="External"/><Relationship Id="rId3" Type="http://schemas.openxmlformats.org/officeDocument/2006/relationships/settings" Target="settings.xml"/><Relationship Id="rId12" Type="http://schemas.openxmlformats.org/officeDocument/2006/relationships/hyperlink" Target="https://cwccg.net/5ECH-HV3J-3W4C1S-DB3U3-1/c.aspx" TargetMode="External"/><Relationship Id="rId17" Type="http://schemas.openxmlformats.org/officeDocument/2006/relationships/hyperlink" Target="https://cwccg.net/5ECH-HV3J-3W4C1S-DB3U6-1/c.aspx" TargetMode="External"/><Relationship Id="rId25" Type="http://schemas.openxmlformats.org/officeDocument/2006/relationships/hyperlink" Target="https://cwccg.net/5ECH-HV3J-3W4C1S-DBU8W-1/c.aspx" TargetMode="External"/><Relationship Id="rId33" Type="http://schemas.openxmlformats.org/officeDocument/2006/relationships/hyperlink" Target="https://cwccg.net/5ECH-HV3J-3W4C1S-DBUDC-1/c.aspx" TargetMode="External"/><Relationship Id="rId38" Type="http://schemas.openxmlformats.org/officeDocument/2006/relationships/hyperlink" Target="https://cwccg.net/5ECH-HV3J-3W4C1S-DB3UJ-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2261</Words>
  <Characters>12894</Characters>
  <Application>Microsoft Office Word</Application>
  <DocSecurity>0</DocSecurity>
  <Lines>107</Lines>
  <Paragraphs>30</Paragraphs>
  <ScaleCrop>false</ScaleCrop>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2022-02-14T09:53:00Z</dcterms:created>
  <dcterms:modified xsi:type="dcterms:W3CDTF">2022-02-14T09:54:00Z</dcterms:modified>
</cp:coreProperties>
</file>