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tblCellMar>
          <w:left w:w="0" w:type="dxa"/>
          <w:right w:w="0" w:type="dxa"/>
        </w:tblCellMar>
        <w:tblLook w:val="04A0" w:firstRow="1" w:lastRow="0" w:firstColumn="1" w:lastColumn="0" w:noHBand="0" w:noVBand="1"/>
      </w:tblPr>
      <w:tblGrid>
        <w:gridCol w:w="9600"/>
      </w:tblGrid>
      <w:tr w:rsidR="00441529" w:rsidRPr="00441529" w14:paraId="69BF679E" w14:textId="77777777" w:rsidTr="00441529">
        <w:trPr>
          <w:tblCellSpacing w:w="0" w:type="dxa"/>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7CC9E8F1" w14:textId="77777777" w:rsidTr="00441529">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1529" w:rsidRPr="00441529" w14:paraId="57130891" w14:textId="77777777">
                    <w:trPr>
                      <w:tblCellSpacing w:w="0" w:type="dxa"/>
                      <w:jc w:val="center"/>
                    </w:trPr>
                    <w:tc>
                      <w:tcPr>
                        <w:tcW w:w="0" w:type="auto"/>
                        <w:tcMar>
                          <w:top w:w="0" w:type="dxa"/>
                          <w:left w:w="0" w:type="dxa"/>
                          <w:bottom w:w="150" w:type="dxa"/>
                          <w:right w:w="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441529" w:rsidRPr="00441529" w14:paraId="2F7A6F9D"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0720A4ED" w14:textId="77777777" w:rsidTr="0044152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06956D56" w14:textId="77777777">
                                      <w:trPr>
                                        <w:tblCellSpacing w:w="0" w:type="dxa"/>
                                      </w:trPr>
                                      <w:tc>
                                        <w:tcPr>
                                          <w:tcW w:w="0" w:type="auto"/>
                                          <w:tcMar>
                                            <w:top w:w="150" w:type="dxa"/>
                                            <w:left w:w="150" w:type="dxa"/>
                                            <w:bottom w:w="150" w:type="dxa"/>
                                            <w:right w:w="150" w:type="dxa"/>
                                          </w:tcMar>
                                          <w:vAlign w:val="center"/>
                                          <w:hideMark/>
                                        </w:tcPr>
                                        <w:p w14:paraId="0957C10B" w14:textId="6FB655AB" w:rsidR="00441529" w:rsidRPr="00441529" w:rsidRDefault="00441529" w:rsidP="00441529">
                                          <w:pPr>
                                            <w:jc w:val="center"/>
                                            <w:rPr>
                                              <w:rFonts w:ascii="Calibri" w:eastAsia="Times New Roman" w:hAnsi="Calibri" w:cs="Calibri"/>
                                              <w:sz w:val="22"/>
                                              <w:szCs w:val="22"/>
                                              <w:lang w:eastAsia="en-GB"/>
                                            </w:rPr>
                                          </w:pPr>
                                          <w:r w:rsidRPr="00441529">
                                            <w:rPr>
                                              <w:rFonts w:ascii="Arial" w:eastAsia="Times New Roman" w:hAnsi="Arial" w:cs="Arial"/>
                                              <w:sz w:val="2"/>
                                              <w:szCs w:val="2"/>
                                              <w:lang w:eastAsia="en-GB"/>
                                            </w:rPr>
                                            <w:fldChar w:fldCharType="begin"/>
                                          </w:r>
                                          <w:r w:rsidRPr="00441529">
                                            <w:rPr>
                                              <w:rFonts w:ascii="Arial" w:eastAsia="Times New Roman" w:hAnsi="Arial" w:cs="Arial"/>
                                              <w:sz w:val="2"/>
                                              <w:szCs w:val="2"/>
                                              <w:lang w:eastAsia="en-GB"/>
                                            </w:rPr>
                                            <w:instrText xml:space="preserve"> INCLUDEPICTURE "/var/folders/0b/_hlz4rjj5rnc12tfk3ys05_h0000gn/T/com.microsoft.Word/WebArchiveCopyPasteTempFiles/w660_1001783_copyofpracticenews0301202.jpg" \* MERGEFORMATINET </w:instrText>
                                          </w:r>
                                          <w:r w:rsidRPr="00441529">
                                            <w:rPr>
                                              <w:rFonts w:ascii="Arial" w:eastAsia="Times New Roman" w:hAnsi="Arial" w:cs="Arial"/>
                                              <w:sz w:val="2"/>
                                              <w:szCs w:val="2"/>
                                              <w:lang w:eastAsia="en-GB"/>
                                            </w:rPr>
                                            <w:fldChar w:fldCharType="separate"/>
                                          </w:r>
                                          <w:r w:rsidRPr="00441529">
                                            <w:rPr>
                                              <w:rFonts w:ascii="Arial" w:eastAsia="Times New Roman" w:hAnsi="Arial" w:cs="Arial"/>
                                              <w:noProof/>
                                              <w:sz w:val="2"/>
                                              <w:szCs w:val="2"/>
                                              <w:lang w:eastAsia="en-GB"/>
                                            </w:rPr>
                                            <w:drawing>
                                              <wp:inline distT="0" distB="0" distL="0" distR="0" wp14:anchorId="200B150F" wp14:editId="0A0B5486">
                                                <wp:extent cx="5731510" cy="1915795"/>
                                                <wp:effectExtent l="0" t="0" r="0" b="1905"/>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15795"/>
                                                        </a:xfrm>
                                                        <a:prstGeom prst="rect">
                                                          <a:avLst/>
                                                        </a:prstGeom>
                                                        <a:noFill/>
                                                        <a:ln>
                                                          <a:noFill/>
                                                        </a:ln>
                                                      </pic:spPr>
                                                    </pic:pic>
                                                  </a:graphicData>
                                                </a:graphic>
                                              </wp:inline>
                                            </w:drawing>
                                          </w:r>
                                          <w:r w:rsidRPr="00441529">
                                            <w:rPr>
                                              <w:rFonts w:ascii="Arial" w:eastAsia="Times New Roman" w:hAnsi="Arial" w:cs="Arial"/>
                                              <w:sz w:val="2"/>
                                              <w:szCs w:val="2"/>
                                              <w:lang w:eastAsia="en-GB"/>
                                            </w:rPr>
                                            <w:fldChar w:fldCharType="end"/>
                                          </w:r>
                                        </w:p>
                                      </w:tc>
                                    </w:tr>
                                  </w:tbl>
                                  <w:p w14:paraId="2D902168" w14:textId="77777777" w:rsidR="00441529" w:rsidRPr="00441529" w:rsidRDefault="00441529" w:rsidP="00441529">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7B03DB39" w14:textId="77777777">
                                      <w:trPr>
                                        <w:tblCellSpacing w:w="0" w:type="dxa"/>
                                      </w:trPr>
                                      <w:tc>
                                        <w:tcPr>
                                          <w:tcW w:w="0" w:type="auto"/>
                                          <w:tcMar>
                                            <w:top w:w="150" w:type="dxa"/>
                                            <w:left w:w="150" w:type="dxa"/>
                                            <w:bottom w:w="150" w:type="dxa"/>
                                            <w:right w:w="150" w:type="dxa"/>
                                          </w:tcMar>
                                          <w:hideMark/>
                                        </w:tcPr>
                                        <w:p w14:paraId="0D5E7038" w14:textId="77777777" w:rsidR="00441529" w:rsidRPr="00441529" w:rsidRDefault="00441529" w:rsidP="00441529">
                                          <w:pPr>
                                            <w:spacing w:before="100" w:beforeAutospacing="1"/>
                                            <w:jc w:val="center"/>
                                            <w:rPr>
                                              <w:rFonts w:ascii="Calibri" w:eastAsia="Times New Roman" w:hAnsi="Calibri" w:cs="Calibri"/>
                                              <w:sz w:val="22"/>
                                              <w:szCs w:val="22"/>
                                              <w:lang w:eastAsia="en-GB"/>
                                            </w:rPr>
                                          </w:pPr>
                                          <w:r w:rsidRPr="00441529">
                                            <w:rPr>
                                              <w:rFonts w:ascii="Arial" w:eastAsia="Times New Roman" w:hAnsi="Arial" w:cs="Arial"/>
                                              <w:b/>
                                              <w:bCs/>
                                              <w:color w:val="005EB8"/>
                                              <w:sz w:val="40"/>
                                              <w:szCs w:val="40"/>
                                              <w:lang w:eastAsia="en-GB"/>
                                            </w:rPr>
                                            <w:t>Welcome from CCG Chair</w:t>
                                          </w:r>
                                        </w:p>
                                      </w:tc>
                                    </w:tr>
                                  </w:tbl>
                                  <w:p w14:paraId="5DFE1377" w14:textId="77777777" w:rsidR="00441529" w:rsidRPr="00441529" w:rsidRDefault="00441529" w:rsidP="00441529">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25DA8234" w14:textId="77777777">
                                      <w:trPr>
                                        <w:tblCellSpacing w:w="0" w:type="dxa"/>
                                      </w:trPr>
                                      <w:tc>
                                        <w:tcPr>
                                          <w:tcW w:w="0" w:type="auto"/>
                                          <w:tcMar>
                                            <w:top w:w="150" w:type="dxa"/>
                                            <w:left w:w="150" w:type="dxa"/>
                                            <w:bottom w:w="150" w:type="dxa"/>
                                            <w:right w:w="150" w:type="dxa"/>
                                          </w:tcMar>
                                          <w:hideMark/>
                                        </w:tcPr>
                                        <w:p w14:paraId="773D9C83" w14:textId="77777777" w:rsidR="00441529" w:rsidRPr="00441529" w:rsidRDefault="00441529" w:rsidP="00441529">
                                          <w:pPr>
                                            <w:spacing w:line="315" w:lineRule="atLeast"/>
                                            <w:rPr>
                                              <w:rFonts w:ascii="Calibri" w:eastAsia="Times New Roman" w:hAnsi="Calibri" w:cs="Calibri"/>
                                              <w:sz w:val="22"/>
                                              <w:szCs w:val="22"/>
                                              <w:lang w:eastAsia="en-GB"/>
                                            </w:rPr>
                                          </w:pPr>
                                          <w:r w:rsidRPr="00441529">
                                            <w:rPr>
                                              <w:rFonts w:ascii="Arial" w:eastAsia="Times New Roman" w:hAnsi="Arial" w:cs="Arial"/>
                                              <w:b/>
                                              <w:bCs/>
                                              <w:color w:val="000000"/>
                                              <w:lang w:eastAsia="en-GB"/>
                                            </w:rPr>
                                            <w:t>Welcome to this week’s edition of Practice News</w:t>
                                          </w:r>
                                        </w:p>
                                        <w:p w14:paraId="11AA3718" w14:textId="77777777" w:rsidR="00441529" w:rsidRPr="00441529" w:rsidRDefault="00441529" w:rsidP="00441529">
                                          <w:pPr>
                                            <w:spacing w:line="255" w:lineRule="atLeast"/>
                                            <w:rPr>
                                              <w:rFonts w:ascii="Times New Roman" w:eastAsia="Times New Roman" w:hAnsi="Times New Roman" w:cs="Times New Roman"/>
                                              <w:lang w:eastAsia="en-GB"/>
                                            </w:rPr>
                                          </w:pPr>
                                          <w:r w:rsidRPr="00441529">
                                            <w:rPr>
                                              <w:rFonts w:ascii="Arial" w:eastAsia="Times New Roman" w:hAnsi="Arial" w:cs="Arial"/>
                                              <w:color w:val="231F20"/>
                                              <w:sz w:val="23"/>
                                              <w:szCs w:val="23"/>
                                              <w:lang w:eastAsia="en-GB"/>
                                            </w:rPr>
                                            <w:t>           </w:t>
                                          </w:r>
                                        </w:p>
                                        <w:p w14:paraId="4A103D9A"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xml:space="preserve">Welcome to this week’s newsletter. It reiterates guidance I’m sure you all are aware </w:t>
                                          </w:r>
                                          <w:proofErr w:type="gramStart"/>
                                          <w:r w:rsidRPr="00441529">
                                            <w:rPr>
                                              <w:rFonts w:ascii="Arial" w:eastAsia="Times New Roman" w:hAnsi="Arial" w:cs="Arial"/>
                                              <w:color w:val="231F20"/>
                                              <w:sz w:val="21"/>
                                              <w:szCs w:val="21"/>
                                              <w:lang w:eastAsia="en-GB"/>
                                            </w:rPr>
                                            <w:t>of</w:t>
                                          </w:r>
                                          <w:proofErr w:type="gramEnd"/>
                                          <w:r w:rsidRPr="00441529">
                                            <w:rPr>
                                              <w:rFonts w:ascii="Arial" w:eastAsia="Times New Roman" w:hAnsi="Arial" w:cs="Arial"/>
                                              <w:color w:val="231F20"/>
                                              <w:sz w:val="21"/>
                                              <w:szCs w:val="21"/>
                                              <w:lang w:eastAsia="en-GB"/>
                                            </w:rPr>
                                            <w:t xml:space="preserve"> and it comes again with an ask to return the information about staff vaccination status (not a contractual obligation but will help us plan and enable us to add support).</w:t>
                                          </w:r>
                                        </w:p>
                                        <w:p w14:paraId="6C182B63"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76456B20"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We are continuing to develop the clinical leadership and engagement function and form within the ICS. While not restricted to “roles”, do keep a look out for the Chief Medical Officer role, applications from GPs with experience are welcome. Please also look out for the process for the GPs on the Integrated Care Board.</w:t>
                                          </w:r>
                                        </w:p>
                                        <w:p w14:paraId="602B95B2"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031ABD3D"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This week we had our Governing Body meeting in public and I’ve attached the links below to the papers for your interest.</w:t>
                                          </w:r>
                                        </w:p>
                                        <w:p w14:paraId="33DA6C08"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5D6F4274" w14:textId="77777777" w:rsidR="00441529" w:rsidRPr="00441529" w:rsidRDefault="00441529" w:rsidP="00441529">
                                          <w:pPr>
                                            <w:numPr>
                                              <w:ilvl w:val="0"/>
                                              <w:numId w:val="1"/>
                                            </w:numPr>
                                            <w:spacing w:line="330" w:lineRule="atLeast"/>
                                            <w:rPr>
                                              <w:rFonts w:ascii="Calibri" w:eastAsia="Times New Roman" w:hAnsi="Calibri" w:cs="Calibri"/>
                                              <w:color w:val="231F20"/>
                                              <w:sz w:val="22"/>
                                              <w:szCs w:val="22"/>
                                              <w:lang w:eastAsia="en-GB"/>
                                            </w:rPr>
                                          </w:pPr>
                                          <w:hyperlink r:id="rId6" w:tooltip="https://cwccg.net/t/5ECH-HHSA-2J951R-D0UWN-1/c.aspx" w:history="1">
                                            <w:r w:rsidRPr="00441529">
                                              <w:rPr>
                                                <w:rFonts w:ascii="Arial" w:eastAsia="Times New Roman" w:hAnsi="Arial" w:cs="Arial"/>
                                                <w:color w:val="00B0F0"/>
                                                <w:sz w:val="21"/>
                                                <w:szCs w:val="21"/>
                                                <w:u w:val="single"/>
                                                <w:lang w:eastAsia="en-GB"/>
                                              </w:rPr>
                                              <w:t>Agenda and Pack 1 Governing Body Papers</w:t>
                                            </w:r>
                                          </w:hyperlink>
                                        </w:p>
                                        <w:p w14:paraId="10553AEE" w14:textId="77777777" w:rsidR="00441529" w:rsidRPr="00441529" w:rsidRDefault="00441529" w:rsidP="00441529">
                                          <w:pPr>
                                            <w:numPr>
                                              <w:ilvl w:val="0"/>
                                              <w:numId w:val="1"/>
                                            </w:numPr>
                                            <w:spacing w:line="330" w:lineRule="atLeast"/>
                                            <w:rPr>
                                              <w:rFonts w:ascii="Calibri" w:eastAsia="Times New Roman" w:hAnsi="Calibri" w:cs="Calibri"/>
                                              <w:color w:val="231F20"/>
                                              <w:sz w:val="22"/>
                                              <w:szCs w:val="22"/>
                                              <w:lang w:eastAsia="en-GB"/>
                                            </w:rPr>
                                          </w:pPr>
                                          <w:hyperlink r:id="rId7" w:tooltip="https://cwccg.net/t/5ECH-HHSA-2J951R-D0UWO-1/c.aspx" w:history="1">
                                            <w:r w:rsidRPr="00441529">
                                              <w:rPr>
                                                <w:rFonts w:ascii="Arial" w:eastAsia="Times New Roman" w:hAnsi="Arial" w:cs="Arial"/>
                                                <w:color w:val="00B0F0"/>
                                                <w:sz w:val="21"/>
                                                <w:szCs w:val="21"/>
                                                <w:u w:val="single"/>
                                                <w:lang w:eastAsia="en-GB"/>
                                              </w:rPr>
                                              <w:t>Governing Body Pack 2 papers</w:t>
                                            </w:r>
                                          </w:hyperlink>
                                        </w:p>
                                        <w:p w14:paraId="30C26752"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2D028ABC"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xml:space="preserve">GPs on the board normally like the detail of the performance report and the accompanying infographics and narrative. Some cause for positive reflection and some stark reading. I can assure you </w:t>
                                          </w:r>
                                          <w:proofErr w:type="spellStart"/>
                                          <w:r w:rsidRPr="00441529">
                                            <w:rPr>
                                              <w:rFonts w:ascii="Arial" w:eastAsia="Times New Roman" w:hAnsi="Arial" w:cs="Arial"/>
                                              <w:color w:val="231F20"/>
                                              <w:sz w:val="21"/>
                                              <w:szCs w:val="21"/>
                                              <w:lang w:eastAsia="en-GB"/>
                                            </w:rPr>
                                            <w:t>Sukhi</w:t>
                                          </w:r>
                                          <w:proofErr w:type="spellEnd"/>
                                          <w:r w:rsidRPr="00441529">
                                            <w:rPr>
                                              <w:rFonts w:ascii="Arial" w:eastAsia="Times New Roman" w:hAnsi="Arial" w:cs="Arial"/>
                                              <w:color w:val="231F20"/>
                                              <w:sz w:val="21"/>
                                              <w:szCs w:val="21"/>
                                              <w:lang w:eastAsia="en-GB"/>
                                            </w:rPr>
                                            <w:t>, Jon and Deepika and myself as well as my excellent board do ask for robust assurance on your and our population’s behalf.</w:t>
                                          </w:r>
                                        </w:p>
                                        <w:p w14:paraId="55910EE2"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38F4E3F8"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xml:space="preserve">Thanks for your continued support and as </w:t>
                                          </w:r>
                                          <w:proofErr w:type="gramStart"/>
                                          <w:r w:rsidRPr="00441529">
                                            <w:rPr>
                                              <w:rFonts w:ascii="Arial" w:eastAsia="Times New Roman" w:hAnsi="Arial" w:cs="Arial"/>
                                              <w:color w:val="231F20"/>
                                              <w:sz w:val="21"/>
                                              <w:szCs w:val="21"/>
                                              <w:lang w:eastAsia="en-GB"/>
                                            </w:rPr>
                                            <w:t>always</w:t>
                                          </w:r>
                                          <w:proofErr w:type="gramEnd"/>
                                          <w:r w:rsidRPr="00441529">
                                            <w:rPr>
                                              <w:rFonts w:ascii="Arial" w:eastAsia="Times New Roman" w:hAnsi="Arial" w:cs="Arial"/>
                                              <w:color w:val="231F20"/>
                                              <w:sz w:val="21"/>
                                              <w:szCs w:val="21"/>
                                              <w:lang w:eastAsia="en-GB"/>
                                            </w:rPr>
                                            <w:t xml:space="preserve"> the invitation is there to get in touch with me or the team if it would be beneficial. </w:t>
                                          </w:r>
                                        </w:p>
                                      </w:tc>
                                    </w:tr>
                                  </w:tbl>
                                  <w:p w14:paraId="4AC1C7F3" w14:textId="77777777" w:rsidR="00441529" w:rsidRPr="00441529" w:rsidRDefault="00441529" w:rsidP="00441529">
                                    <w:pPr>
                                      <w:rPr>
                                        <w:rFonts w:ascii="Calibri" w:eastAsia="Times New Roman" w:hAnsi="Calibri" w:cs="Calibri"/>
                                        <w:sz w:val="22"/>
                                        <w:szCs w:val="22"/>
                                        <w:lang w:eastAsia="en-GB"/>
                                      </w:rPr>
                                    </w:pPr>
                                  </w:p>
                                </w:tc>
                              </w:tr>
                            </w:tbl>
                            <w:p w14:paraId="0A63BDF1" w14:textId="77777777" w:rsidR="00441529" w:rsidRPr="00441529" w:rsidRDefault="00441529" w:rsidP="00441529">
                              <w:pPr>
                                <w:rPr>
                                  <w:rFonts w:ascii="Times New Roman" w:eastAsia="Times New Roman" w:hAnsi="Times New Roman" w:cs="Times New Roman"/>
                                  <w:lang w:eastAsia="en-GB"/>
                                </w:rPr>
                              </w:pPr>
                            </w:p>
                          </w:tc>
                        </w:tr>
                      </w:tbl>
                      <w:p w14:paraId="0718A232" w14:textId="77777777" w:rsidR="00441529" w:rsidRPr="00441529" w:rsidRDefault="00441529" w:rsidP="00441529">
                        <w:pPr>
                          <w:jc w:val="center"/>
                          <w:rPr>
                            <w:rFonts w:ascii="Times New Roman" w:eastAsia="Times New Roman" w:hAnsi="Times New Roman" w:cs="Times New Roman"/>
                            <w:lang w:eastAsia="en-GB"/>
                          </w:rPr>
                        </w:pPr>
                      </w:p>
                    </w:tc>
                  </w:tr>
                </w:tbl>
                <w:p w14:paraId="103C898E" w14:textId="77777777" w:rsidR="00441529" w:rsidRPr="00441529" w:rsidRDefault="00441529" w:rsidP="00441529">
                  <w:pPr>
                    <w:rPr>
                      <w:rFonts w:ascii="Calibri" w:eastAsia="Times New Roman" w:hAnsi="Calibri" w:cs="Calibri"/>
                      <w:sz w:val="22"/>
                      <w:szCs w:val="22"/>
                      <w:lang w:eastAsia="en-GB"/>
                    </w:rPr>
                  </w:pPr>
                  <w:r w:rsidRPr="00441529">
                    <w:rPr>
                      <w:rFonts w:ascii="Arial" w:eastAsia="Times New Roman" w:hAnsi="Arial" w:cs="Arial"/>
                      <w:sz w:val="22"/>
                      <w:szCs w:val="22"/>
                      <w:lang w:eastAsia="en-GB"/>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441529" w:rsidRPr="00441529" w14:paraId="6E1AEFC3" w14:textId="77777777">
                    <w:trPr>
                      <w:tblCellSpacing w:w="0" w:type="dxa"/>
                      <w:jc w:val="center"/>
                    </w:trPr>
                    <w:tc>
                      <w:tcPr>
                        <w:tcW w:w="0" w:type="auto"/>
                        <w:shd w:val="clear" w:color="auto" w:fill="FFFFFF"/>
                        <w:hideMark/>
                      </w:tcPr>
                      <w:tbl>
                        <w:tblPr>
                          <w:tblW w:w="9600" w:type="dxa"/>
                          <w:jc w:val="center"/>
                          <w:tblCellSpacing w:w="0" w:type="dxa"/>
                          <w:tblCellMar>
                            <w:left w:w="0" w:type="dxa"/>
                            <w:right w:w="0" w:type="dxa"/>
                          </w:tblCellMar>
                          <w:tblLook w:val="04A0" w:firstRow="1" w:lastRow="0" w:firstColumn="1" w:lastColumn="0" w:noHBand="0" w:noVBand="1"/>
                        </w:tblPr>
                        <w:tblGrid>
                          <w:gridCol w:w="3555"/>
                          <w:gridCol w:w="6045"/>
                        </w:tblGrid>
                        <w:tr w:rsidR="00441529" w:rsidRPr="00441529" w14:paraId="0250DDBB" w14:textId="77777777">
                          <w:trPr>
                            <w:tblCellSpacing w:w="0" w:type="dxa"/>
                            <w:jc w:val="center"/>
                          </w:trPr>
                          <w:tc>
                            <w:tcPr>
                              <w:tcW w:w="3555" w:type="dxa"/>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441529" w:rsidRPr="00441529" w14:paraId="6BA45489" w14:textId="77777777" w:rsidTr="0044152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441529" w:rsidRPr="00441529" w14:paraId="2B97BD7E" w14:textId="77777777">
                                      <w:trPr>
                                        <w:tblCellSpacing w:w="0" w:type="dxa"/>
                                      </w:trPr>
                                      <w:tc>
                                        <w:tcPr>
                                          <w:tcW w:w="0" w:type="auto"/>
                                          <w:tcMar>
                                            <w:top w:w="150" w:type="dxa"/>
                                            <w:left w:w="150" w:type="dxa"/>
                                            <w:bottom w:w="150" w:type="dxa"/>
                                            <w:right w:w="150" w:type="dxa"/>
                                          </w:tcMar>
                                          <w:vAlign w:val="center"/>
                                          <w:hideMark/>
                                        </w:tcPr>
                                        <w:p w14:paraId="7D75CF1E" w14:textId="163E58DE" w:rsidR="00441529" w:rsidRPr="00441529" w:rsidRDefault="00441529" w:rsidP="00441529">
                                          <w:pPr>
                                            <w:jc w:val="center"/>
                                            <w:rPr>
                                              <w:rFonts w:ascii="Calibri" w:eastAsia="Times New Roman" w:hAnsi="Calibri" w:cs="Calibri"/>
                                              <w:sz w:val="22"/>
                                              <w:szCs w:val="22"/>
                                              <w:lang w:eastAsia="en-GB"/>
                                            </w:rPr>
                                          </w:pPr>
                                          <w:r w:rsidRPr="00441529">
                                            <w:rPr>
                                              <w:rFonts w:ascii="Arial" w:eastAsia="Times New Roman" w:hAnsi="Arial" w:cs="Arial"/>
                                              <w:sz w:val="21"/>
                                              <w:szCs w:val="21"/>
                                              <w:lang w:eastAsia="en-GB"/>
                                            </w:rPr>
                                            <w:lastRenderedPageBreak/>
                                            <w:fldChar w:fldCharType="begin"/>
                                          </w:r>
                                          <w:r w:rsidRPr="00441529">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441529">
                                            <w:rPr>
                                              <w:rFonts w:ascii="Arial" w:eastAsia="Times New Roman" w:hAnsi="Arial" w:cs="Arial"/>
                                              <w:sz w:val="21"/>
                                              <w:szCs w:val="21"/>
                                              <w:lang w:eastAsia="en-GB"/>
                                            </w:rPr>
                                            <w:fldChar w:fldCharType="separate"/>
                                          </w:r>
                                          <w:r w:rsidRPr="00441529">
                                            <w:rPr>
                                              <w:rFonts w:ascii="Arial" w:eastAsia="Times New Roman" w:hAnsi="Arial" w:cs="Arial"/>
                                              <w:noProof/>
                                              <w:sz w:val="21"/>
                                              <w:szCs w:val="21"/>
                                              <w:lang w:eastAsia="en-GB"/>
                                            </w:rPr>
                                            <w:drawing>
                                              <wp:inline distT="0" distB="0" distL="0" distR="0" wp14:anchorId="64339C17" wp14:editId="7AD34656">
                                                <wp:extent cx="1449705" cy="2171065"/>
                                                <wp:effectExtent l="0" t="0" r="0" b="635"/>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2171065"/>
                                                        </a:xfrm>
                                                        <a:prstGeom prst="rect">
                                                          <a:avLst/>
                                                        </a:prstGeom>
                                                        <a:noFill/>
                                                        <a:ln>
                                                          <a:noFill/>
                                                        </a:ln>
                                                      </pic:spPr>
                                                    </pic:pic>
                                                  </a:graphicData>
                                                </a:graphic>
                                              </wp:inline>
                                            </w:drawing>
                                          </w:r>
                                          <w:r w:rsidRPr="00441529">
                                            <w:rPr>
                                              <w:rFonts w:ascii="Arial" w:eastAsia="Times New Roman" w:hAnsi="Arial" w:cs="Arial"/>
                                              <w:sz w:val="21"/>
                                              <w:szCs w:val="21"/>
                                              <w:lang w:eastAsia="en-GB"/>
                                            </w:rPr>
                                            <w:fldChar w:fldCharType="end"/>
                                          </w:r>
                                        </w:p>
                                      </w:tc>
                                    </w:tr>
                                  </w:tbl>
                                  <w:p w14:paraId="774D4D88" w14:textId="77777777" w:rsidR="00441529" w:rsidRPr="00441529" w:rsidRDefault="00441529" w:rsidP="00441529">
                                    <w:pPr>
                                      <w:rPr>
                                        <w:rFonts w:ascii="Times New Roman" w:eastAsia="Times New Roman" w:hAnsi="Times New Roman" w:cs="Times New Roman"/>
                                        <w:lang w:eastAsia="en-GB"/>
                                      </w:rPr>
                                    </w:pPr>
                                  </w:p>
                                </w:tc>
                              </w:tr>
                            </w:tbl>
                            <w:p w14:paraId="1A4C0EF9" w14:textId="77777777" w:rsidR="00441529" w:rsidRPr="00441529" w:rsidRDefault="00441529" w:rsidP="00441529">
                              <w:pPr>
                                <w:rPr>
                                  <w:rFonts w:ascii="Times New Roman" w:eastAsia="Times New Roman" w:hAnsi="Times New Roman" w:cs="Times New Roman"/>
                                  <w:lang w:eastAsia="en-GB"/>
                                </w:rPr>
                              </w:pPr>
                            </w:p>
                          </w:tc>
                          <w:tc>
                            <w:tcPr>
                              <w:tcW w:w="6045" w:type="dxa"/>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441529" w:rsidRPr="00441529" w14:paraId="4A0A9D88" w14:textId="77777777" w:rsidTr="0044152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441529" w:rsidRPr="00441529" w14:paraId="1CE97EAC" w14:textId="77777777">
                                      <w:trPr>
                                        <w:tblCellSpacing w:w="0" w:type="dxa"/>
                                      </w:trPr>
                                      <w:tc>
                                        <w:tcPr>
                                          <w:tcW w:w="0" w:type="auto"/>
                                          <w:tcMar>
                                            <w:top w:w="150" w:type="dxa"/>
                                            <w:left w:w="150" w:type="dxa"/>
                                            <w:bottom w:w="150" w:type="dxa"/>
                                            <w:right w:w="150" w:type="dxa"/>
                                          </w:tcMar>
                                          <w:hideMark/>
                                        </w:tcPr>
                                        <w:p w14:paraId="72E71C07" w14:textId="77777777" w:rsidR="00441529" w:rsidRPr="00441529" w:rsidRDefault="00441529" w:rsidP="00441529">
                                          <w:pPr>
                                            <w:spacing w:line="240" w:lineRule="atLeast"/>
                                            <w:jc w:val="center"/>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272B33E0" w14:textId="77777777" w:rsidR="00441529" w:rsidRPr="00441529" w:rsidRDefault="00441529" w:rsidP="00441529">
                                          <w:pPr>
                                            <w:spacing w:line="240" w:lineRule="atLeast"/>
                                            <w:jc w:val="center"/>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3F71F19D" w14:textId="77777777" w:rsidR="00441529" w:rsidRPr="00441529" w:rsidRDefault="00441529" w:rsidP="00441529">
                                          <w:pPr>
                                            <w:spacing w:line="240" w:lineRule="atLeast"/>
                                            <w:jc w:val="center"/>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114EFAB1" w14:textId="77777777" w:rsidR="00441529" w:rsidRPr="00441529" w:rsidRDefault="00441529" w:rsidP="00441529">
                                          <w:pPr>
                                            <w:spacing w:line="240" w:lineRule="atLeast"/>
                                            <w:jc w:val="center"/>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1DF405EF" w14:textId="77777777" w:rsidR="00441529" w:rsidRPr="00441529" w:rsidRDefault="00441529" w:rsidP="00441529">
                                          <w:pPr>
                                            <w:spacing w:line="270" w:lineRule="atLeast"/>
                                            <w:jc w:val="center"/>
                                            <w:rPr>
                                              <w:rFonts w:ascii="Calibri" w:eastAsia="Times New Roman" w:hAnsi="Calibri" w:cs="Calibri"/>
                                              <w:sz w:val="22"/>
                                              <w:szCs w:val="22"/>
                                              <w:lang w:eastAsia="en-GB"/>
                                            </w:rPr>
                                          </w:pPr>
                                          <w:r w:rsidRPr="00441529">
                                            <w:rPr>
                                              <w:rFonts w:ascii="Arial" w:eastAsia="Times New Roman" w:hAnsi="Arial" w:cs="Arial"/>
                                              <w:b/>
                                              <w:bCs/>
                                              <w:color w:val="000000"/>
                                              <w:lang w:eastAsia="en-GB"/>
                                            </w:rPr>
                                            <w:t xml:space="preserve">Dr Sarah </w:t>
                                          </w:r>
                                          <w:proofErr w:type="spellStart"/>
                                          <w:r w:rsidRPr="00441529">
                                            <w:rPr>
                                              <w:rFonts w:ascii="Arial" w:eastAsia="Times New Roman" w:hAnsi="Arial" w:cs="Arial"/>
                                              <w:b/>
                                              <w:bCs/>
                                              <w:color w:val="000000"/>
                                              <w:lang w:eastAsia="en-GB"/>
                                            </w:rPr>
                                            <w:t>Raistrick</w:t>
                                          </w:r>
                                          <w:proofErr w:type="spellEnd"/>
                                        </w:p>
                                        <w:p w14:paraId="35946D0E" w14:textId="77777777" w:rsidR="00441529" w:rsidRPr="00441529" w:rsidRDefault="00441529" w:rsidP="00441529">
                                          <w:pPr>
                                            <w:spacing w:line="270" w:lineRule="atLeast"/>
                                            <w:jc w:val="center"/>
                                            <w:rPr>
                                              <w:rFonts w:ascii="Calibri" w:eastAsia="Times New Roman" w:hAnsi="Calibri" w:cs="Calibri"/>
                                              <w:sz w:val="22"/>
                                              <w:szCs w:val="22"/>
                                              <w:lang w:eastAsia="en-GB"/>
                                            </w:rPr>
                                          </w:pPr>
                                          <w:r w:rsidRPr="00441529">
                                            <w:rPr>
                                              <w:rFonts w:ascii="Arial" w:eastAsia="Times New Roman" w:hAnsi="Arial" w:cs="Arial"/>
                                              <w:color w:val="231F20"/>
                                              <w:lang w:eastAsia="en-GB"/>
                                            </w:rPr>
                                            <w:t>CCG Chair</w:t>
                                          </w:r>
                                        </w:p>
                                        <w:p w14:paraId="1A2873A7" w14:textId="77777777" w:rsidR="00441529" w:rsidRPr="00441529" w:rsidRDefault="00441529" w:rsidP="00441529">
                                          <w:pPr>
                                            <w:spacing w:line="270" w:lineRule="atLeast"/>
                                            <w:jc w:val="center"/>
                                            <w:rPr>
                                              <w:rFonts w:ascii="Calibri" w:eastAsia="Times New Roman" w:hAnsi="Calibri" w:cs="Calibri"/>
                                              <w:sz w:val="22"/>
                                              <w:szCs w:val="22"/>
                                              <w:lang w:eastAsia="en-GB"/>
                                            </w:rPr>
                                          </w:pPr>
                                          <w:r w:rsidRPr="00441529">
                                            <w:rPr>
                                              <w:rFonts w:ascii="Arial" w:eastAsia="Times New Roman" w:hAnsi="Arial" w:cs="Arial"/>
                                              <w:color w:val="231F20"/>
                                              <w:lang w:eastAsia="en-GB"/>
                                            </w:rPr>
                                            <w:t>NHS Coventry and Warwickshire Clinical Commissioning Group</w:t>
                                          </w:r>
                                        </w:p>
                                      </w:tc>
                                    </w:tr>
                                  </w:tbl>
                                  <w:p w14:paraId="44AD5E62" w14:textId="77777777" w:rsidR="00441529" w:rsidRPr="00441529" w:rsidRDefault="00441529" w:rsidP="00441529">
                                    <w:pPr>
                                      <w:rPr>
                                        <w:rFonts w:ascii="Times New Roman" w:eastAsia="Times New Roman" w:hAnsi="Times New Roman" w:cs="Times New Roman"/>
                                        <w:lang w:eastAsia="en-GB"/>
                                      </w:rPr>
                                    </w:pPr>
                                  </w:p>
                                </w:tc>
                              </w:tr>
                            </w:tbl>
                            <w:p w14:paraId="144A52A2" w14:textId="77777777" w:rsidR="00441529" w:rsidRPr="00441529" w:rsidRDefault="00441529" w:rsidP="00441529">
                              <w:pPr>
                                <w:rPr>
                                  <w:rFonts w:ascii="Times New Roman" w:eastAsia="Times New Roman" w:hAnsi="Times New Roman" w:cs="Times New Roman"/>
                                  <w:lang w:eastAsia="en-GB"/>
                                </w:rPr>
                              </w:pPr>
                            </w:p>
                          </w:tc>
                        </w:tr>
                      </w:tbl>
                      <w:p w14:paraId="73571058" w14:textId="77777777" w:rsidR="00441529" w:rsidRPr="00441529" w:rsidRDefault="00441529" w:rsidP="00441529">
                        <w:pPr>
                          <w:jc w:val="center"/>
                          <w:rPr>
                            <w:rFonts w:ascii="Times New Roman" w:eastAsia="Times New Roman" w:hAnsi="Times New Roman" w:cs="Times New Roman"/>
                            <w:lang w:eastAsia="en-GB"/>
                          </w:rPr>
                        </w:pPr>
                      </w:p>
                    </w:tc>
                  </w:tr>
                </w:tbl>
                <w:p w14:paraId="1A6CFD0F" w14:textId="77777777" w:rsidR="00441529" w:rsidRPr="00441529" w:rsidRDefault="00441529" w:rsidP="00441529">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441529" w:rsidRPr="00441529" w14:paraId="238C4640" w14:textId="77777777">
                    <w:trPr>
                      <w:tblCellSpacing w:w="0" w:type="dxa"/>
                    </w:trPr>
                    <w:tc>
                      <w:tcPr>
                        <w:tcW w:w="0" w:type="auto"/>
                        <w:vAlign w:val="center"/>
                        <w:hideMark/>
                      </w:tcPr>
                      <w:p w14:paraId="6234ED9B" w14:textId="6824216C" w:rsidR="00441529" w:rsidRPr="00441529" w:rsidRDefault="00441529" w:rsidP="00441529">
                        <w:pPr>
                          <w:rPr>
                            <w:rFonts w:ascii="Calibri" w:eastAsia="Times New Roman" w:hAnsi="Calibri" w:cs="Calibri"/>
                            <w:sz w:val="22"/>
                            <w:szCs w:val="22"/>
                            <w:lang w:eastAsia="en-GB"/>
                          </w:rPr>
                        </w:pPr>
                        <w:r w:rsidRPr="00441529">
                          <w:rPr>
                            <w:rFonts w:ascii="Arial" w:eastAsia="Times New Roman" w:hAnsi="Arial" w:cs="Arial"/>
                            <w:sz w:val="2"/>
                            <w:szCs w:val="2"/>
                            <w:lang w:eastAsia="en-GB"/>
                          </w:rPr>
                          <w:fldChar w:fldCharType="begin"/>
                        </w:r>
                        <w:r w:rsidRPr="00441529">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441529">
                          <w:rPr>
                            <w:rFonts w:ascii="Arial" w:eastAsia="Times New Roman" w:hAnsi="Arial" w:cs="Arial"/>
                            <w:sz w:val="2"/>
                            <w:szCs w:val="2"/>
                            <w:lang w:eastAsia="en-GB"/>
                          </w:rPr>
                          <w:fldChar w:fldCharType="separate"/>
                        </w:r>
                        <w:r w:rsidRPr="00441529">
                          <w:rPr>
                            <w:rFonts w:ascii="Arial" w:eastAsia="Times New Roman" w:hAnsi="Arial" w:cs="Arial"/>
                            <w:noProof/>
                            <w:sz w:val="2"/>
                            <w:szCs w:val="2"/>
                            <w:lang w:eastAsia="en-GB"/>
                          </w:rPr>
                          <w:drawing>
                            <wp:inline distT="0" distB="0" distL="0" distR="0" wp14:anchorId="2AF80EAD" wp14:editId="0FFC9671">
                              <wp:extent cx="14605"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252730"/>
                                      </a:xfrm>
                                      <a:prstGeom prst="rect">
                                        <a:avLst/>
                                      </a:prstGeom>
                                      <a:noFill/>
                                      <a:ln>
                                        <a:noFill/>
                                      </a:ln>
                                    </pic:spPr>
                                  </pic:pic>
                                </a:graphicData>
                              </a:graphic>
                            </wp:inline>
                          </w:drawing>
                        </w:r>
                        <w:r w:rsidRPr="00441529">
                          <w:rPr>
                            <w:rFonts w:ascii="Arial" w:eastAsia="Times New Roman" w:hAnsi="Arial" w:cs="Arial"/>
                            <w:sz w:val="2"/>
                            <w:szCs w:val="2"/>
                            <w:lang w:eastAsia="en-GB"/>
                          </w:rPr>
                          <w:fldChar w:fldCharType="end"/>
                        </w:r>
                      </w:p>
                    </w:tc>
                  </w:tr>
                </w:tbl>
                <w:p w14:paraId="576FD127" w14:textId="77777777" w:rsidR="00441529" w:rsidRPr="00441529" w:rsidRDefault="00441529" w:rsidP="00441529">
                  <w:pPr>
                    <w:rPr>
                      <w:rFonts w:ascii="Calibri" w:eastAsia="Times New Roman" w:hAnsi="Calibri" w:cs="Calibri"/>
                      <w:vanish/>
                      <w:sz w:val="22"/>
                      <w:szCs w:val="2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441529" w:rsidRPr="00441529" w14:paraId="5A5EC145" w14:textId="77777777">
                    <w:trPr>
                      <w:tblCellSpacing w:w="0" w:type="dxa"/>
                    </w:trPr>
                    <w:tc>
                      <w:tcPr>
                        <w:tcW w:w="0" w:type="auto"/>
                        <w:tcBorders>
                          <w:top w:val="single" w:sz="8" w:space="0" w:color="E8EDEE"/>
                          <w:left w:val="nil"/>
                          <w:bottom w:val="nil"/>
                          <w:right w:val="nil"/>
                        </w:tcBorders>
                        <w:shd w:val="clear" w:color="auto" w:fill="FFFFFF"/>
                        <w:tcMar>
                          <w:top w:w="150" w:type="dxa"/>
                          <w:left w:w="150" w:type="dxa"/>
                          <w:bottom w:w="150" w:type="dxa"/>
                          <w:right w:w="150" w:type="dxa"/>
                        </w:tcMar>
                        <w:hideMark/>
                      </w:tcPr>
                      <w:p w14:paraId="77B79F14"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If you'd like to have Practice News and other relevant CCG updates sent to you directly, please email </w:t>
                        </w:r>
                        <w:hyperlink r:id="rId10" w:tooltip="mailto:cwccg.communications@nhs.net" w:history="1">
                          <w:r w:rsidRPr="00441529">
                            <w:rPr>
                              <w:rFonts w:ascii="Arial" w:eastAsia="Times New Roman" w:hAnsi="Arial" w:cs="Arial"/>
                              <w:color w:val="00B0F0"/>
                              <w:sz w:val="21"/>
                              <w:szCs w:val="21"/>
                              <w:u w:val="single"/>
                              <w:lang w:eastAsia="en-GB"/>
                            </w:rPr>
                            <w:t>cwccg.communications@nhs.net</w:t>
                          </w:r>
                        </w:hyperlink>
                      </w:p>
                    </w:tc>
                  </w:tr>
                </w:tbl>
                <w:p w14:paraId="0029496A" w14:textId="77777777" w:rsidR="00441529" w:rsidRPr="00441529" w:rsidRDefault="00441529" w:rsidP="00441529">
                  <w:pPr>
                    <w:rPr>
                      <w:rFonts w:ascii="Calibri" w:eastAsia="Times New Roman" w:hAnsi="Calibri" w:cs="Calibri"/>
                      <w:sz w:val="22"/>
                      <w:szCs w:val="22"/>
                      <w:lang w:eastAsia="en-GB"/>
                    </w:rPr>
                  </w:pPr>
                  <w:r w:rsidRPr="00441529">
                    <w:rPr>
                      <w:rFonts w:ascii="Arial" w:eastAsia="Times New Roman" w:hAnsi="Arial" w:cs="Arial"/>
                      <w:sz w:val="22"/>
                      <w:szCs w:val="22"/>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441529" w:rsidRPr="00441529" w14:paraId="0CBAB4F7" w14:textId="77777777">
                    <w:trPr>
                      <w:tblCellSpacing w:w="0" w:type="dxa"/>
                      <w:jc w:val="center"/>
                    </w:trPr>
                    <w:tc>
                      <w:tcPr>
                        <w:tcW w:w="0" w:type="auto"/>
                        <w:tcMar>
                          <w:top w:w="300" w:type="dxa"/>
                          <w:left w:w="150" w:type="dxa"/>
                          <w:bottom w:w="30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441529" w:rsidRPr="00441529" w14:paraId="1B0784C7" w14:textId="77777777">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441529" w:rsidRPr="00441529" w14:paraId="13415170" w14:textId="77777777" w:rsidTr="0044152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441529" w:rsidRPr="00441529" w14:paraId="18DB3A05" w14:textId="77777777">
                                      <w:trPr>
                                        <w:tblCellSpacing w:w="0" w:type="dxa"/>
                                      </w:trPr>
                                      <w:tc>
                                        <w:tcPr>
                                          <w:tcW w:w="0" w:type="auto"/>
                                          <w:tcMar>
                                            <w:top w:w="150" w:type="dxa"/>
                                            <w:left w:w="150" w:type="dxa"/>
                                            <w:bottom w:w="150" w:type="dxa"/>
                                            <w:right w:w="150" w:type="dxa"/>
                                          </w:tcMar>
                                          <w:hideMark/>
                                        </w:tcPr>
                                        <w:p w14:paraId="4AF216B6" w14:textId="77777777" w:rsidR="00441529" w:rsidRPr="00441529" w:rsidRDefault="00441529" w:rsidP="00441529">
                                          <w:pPr>
                                            <w:spacing w:before="100" w:beforeAutospacing="1"/>
                                            <w:rPr>
                                              <w:rFonts w:ascii="Calibri" w:eastAsia="Times New Roman" w:hAnsi="Calibri" w:cs="Calibri"/>
                                              <w:sz w:val="22"/>
                                              <w:szCs w:val="22"/>
                                              <w:lang w:eastAsia="en-GB"/>
                                            </w:rPr>
                                          </w:pPr>
                                          <w:bookmarkStart w:id="0" w:name="Latest-information-for-practices"/>
                                          <w:bookmarkEnd w:id="0"/>
                                          <w:r w:rsidRPr="00441529">
                                            <w:rPr>
                                              <w:rFonts w:ascii="Arial" w:eastAsia="Times New Roman" w:hAnsi="Arial" w:cs="Arial"/>
                                              <w:color w:val="0072CE"/>
                                              <w:sz w:val="33"/>
                                              <w:szCs w:val="33"/>
                                              <w:lang w:eastAsia="en-GB"/>
                                            </w:rPr>
                                            <w:t>Latest information for practices</w:t>
                                          </w:r>
                                          <w:bookmarkStart w:id="1" w:name="_Hlk65061650"/>
                                          <w:bookmarkStart w:id="2" w:name="_Hlk65062267"/>
                                          <w:bookmarkStart w:id="3" w:name="_Hlk59028552"/>
                                          <w:bookmarkStart w:id="4" w:name="_Hlk60847233"/>
                                          <w:bookmarkStart w:id="5" w:name="_Hlk60840860"/>
                                          <w:bookmarkEnd w:id="1"/>
                                          <w:bookmarkEnd w:id="2"/>
                                          <w:bookmarkEnd w:id="3"/>
                                          <w:bookmarkEnd w:id="4"/>
                                          <w:bookmarkEnd w:id="5"/>
                                        </w:p>
                                        <w:p w14:paraId="445E2E98" w14:textId="77777777" w:rsidR="00441529" w:rsidRPr="00441529" w:rsidRDefault="00441529" w:rsidP="00441529">
                                          <w:pPr>
                                            <w:spacing w:line="315" w:lineRule="atLeast"/>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6C2E4359"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lang w:eastAsia="en-GB"/>
                                            </w:rPr>
                                            <w:t>Temporary change to fit notes as of 17</w:t>
                                          </w:r>
                                          <w:r w:rsidRPr="00441529">
                                            <w:rPr>
                                              <w:rFonts w:ascii="Arial" w:eastAsia="Times New Roman" w:hAnsi="Arial" w:cs="Arial"/>
                                              <w:b/>
                                              <w:bCs/>
                                              <w:color w:val="00B0F0"/>
                                              <w:sz w:val="19"/>
                                              <w:szCs w:val="19"/>
                                              <w:vertAlign w:val="superscript"/>
                                              <w:lang w:eastAsia="en-GB"/>
                                            </w:rPr>
                                            <w:t>th</w:t>
                                          </w:r>
                                          <w:r w:rsidRPr="00441529">
                                            <w:rPr>
                                              <w:rFonts w:ascii="Arial" w:eastAsia="Times New Roman" w:hAnsi="Arial" w:cs="Arial"/>
                                              <w:b/>
                                              <w:bCs/>
                                              <w:color w:val="00B0F0"/>
                                              <w:lang w:eastAsia="en-GB"/>
                                            </w:rPr>
                                            <w:t xml:space="preserve"> December 202</w:t>
                                          </w:r>
                                          <w:r w:rsidRPr="00441529">
                                            <w:rPr>
                                              <w:rFonts w:ascii="Arial" w:eastAsia="Times New Roman" w:hAnsi="Arial" w:cs="Arial"/>
                                              <w:b/>
                                              <w:bCs/>
                                              <w:color w:val="00B0F0"/>
                                              <w:sz w:val="22"/>
                                              <w:szCs w:val="22"/>
                                              <w:lang w:eastAsia="en-GB"/>
                                            </w:rPr>
                                            <w:t>1</w:t>
                                          </w:r>
                                          <w:r w:rsidRPr="00441529">
                                            <w:rPr>
                                              <w:rFonts w:ascii="Arial" w:eastAsia="Times New Roman" w:hAnsi="Arial" w:cs="Arial"/>
                                              <w:b/>
                                              <w:bCs/>
                                              <w:sz w:val="21"/>
                                              <w:szCs w:val="21"/>
                                              <w:lang w:eastAsia="en-GB"/>
                                            </w:rPr>
                                            <w:t xml:space="preserve"> </w:t>
                                          </w:r>
                                        </w:p>
                                        <w:p w14:paraId="45DAAE22"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xml:space="preserve">There have been some temporary changes to fit notes which has meant if an </w:t>
                                          </w:r>
                                          <w:r w:rsidRPr="00441529">
                                            <w:rPr>
                                              <w:rFonts w:ascii="Arial" w:eastAsia="Times New Roman" w:hAnsi="Arial" w:cs="Arial"/>
                                              <w:color w:val="0B0C0C"/>
                                              <w:sz w:val="21"/>
                                              <w:szCs w:val="21"/>
                                              <w:lang w:eastAsia="en-GB"/>
                                            </w:rPr>
                                            <w:t xml:space="preserve">employee is sick, they need to give their employer proof if they’re ill for more than </w:t>
                                          </w:r>
                                          <w:r w:rsidRPr="00441529">
                                            <w:rPr>
                                              <w:rFonts w:ascii="Arial" w:eastAsia="Times New Roman" w:hAnsi="Arial" w:cs="Arial"/>
                                              <w:b/>
                                              <w:bCs/>
                                              <w:color w:val="0B0C0C"/>
                                              <w:sz w:val="21"/>
                                              <w:szCs w:val="21"/>
                                              <w:lang w:eastAsia="en-GB"/>
                                            </w:rPr>
                                            <w:t>28 days</w:t>
                                          </w:r>
                                          <w:r w:rsidRPr="00441529">
                                            <w:rPr>
                                              <w:rFonts w:ascii="Arial" w:eastAsia="Times New Roman" w:hAnsi="Arial" w:cs="Arial"/>
                                              <w:color w:val="0B0C0C"/>
                                              <w:sz w:val="21"/>
                                              <w:szCs w:val="21"/>
                                              <w:lang w:eastAsia="en-GB"/>
                                            </w:rPr>
                                            <w:t>. This was previously 7 days.</w:t>
                                          </w:r>
                                          <w:r w:rsidRPr="00441529">
                                            <w:rPr>
                                              <w:rFonts w:ascii="Arial" w:eastAsia="Times New Roman" w:hAnsi="Arial" w:cs="Arial"/>
                                              <w:sz w:val="21"/>
                                              <w:szCs w:val="21"/>
                                              <w:lang w:eastAsia="en-GB"/>
                                            </w:rPr>
                                            <w:t xml:space="preserve"> </w:t>
                                          </w:r>
                                        </w:p>
                                        <w:p w14:paraId="7157317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0B0C0C"/>
                                              <w:sz w:val="21"/>
                                              <w:szCs w:val="21"/>
                                              <w:lang w:eastAsia="en-GB"/>
                                            </w:rPr>
                                            <w:t>If they started their sick leave before 10 December 2021, they must still give proof if they’ve been ill for more than 7 days.</w:t>
                                          </w:r>
                                          <w:r w:rsidRPr="00441529">
                                            <w:rPr>
                                              <w:rFonts w:ascii="Arial" w:eastAsia="Times New Roman" w:hAnsi="Arial" w:cs="Arial"/>
                                              <w:sz w:val="21"/>
                                              <w:szCs w:val="21"/>
                                              <w:lang w:eastAsia="en-GB"/>
                                            </w:rPr>
                                            <w:t xml:space="preserve"> </w:t>
                                          </w:r>
                                        </w:p>
                                        <w:p w14:paraId="39122170"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xml:space="preserve">For Statutory Sick Pay (SSP), where employees go off sick on or after 10 December 2021, employers can only ask employees for proof of sickness, such as a fit note, after 28 days of sickness (including non-working days). Proof of sickness cannot be requested earlier than 28 days. </w:t>
                                          </w:r>
                                        </w:p>
                                        <w:p w14:paraId="079992F1"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These changes are to give GP’s more time to work on the Coronavirus (Covid-19) booster programme.</w:t>
                                          </w:r>
                                          <w:r w:rsidRPr="00441529">
                                            <w:rPr>
                                              <w:rFonts w:ascii="Arial" w:eastAsia="Times New Roman" w:hAnsi="Arial" w:cs="Arial"/>
                                              <w:sz w:val="21"/>
                                              <w:szCs w:val="21"/>
                                              <w:lang w:eastAsia="en-GB"/>
                                            </w:rPr>
                                            <w:t xml:space="preserve"> </w:t>
                                          </w:r>
                                        </w:p>
                                        <w:p w14:paraId="29A6E571"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hyperlink r:id="rId11" w:tooltip="https://cwccg.net/t/5ECH-HHSA-2J951R-CZVH7-1/c.aspx" w:history="1">
                                            <w:r w:rsidRPr="00441529">
                                              <w:rPr>
                                                <w:rFonts w:ascii="Arial" w:eastAsia="Times New Roman" w:hAnsi="Arial" w:cs="Arial"/>
                                                <w:color w:val="0000FF"/>
                                                <w:sz w:val="21"/>
                                                <w:szCs w:val="21"/>
                                                <w:u w:val="single"/>
                                                <w:lang w:eastAsia="en-GB"/>
                                              </w:rPr>
                                              <w:t>This</w:t>
                                            </w:r>
                                          </w:hyperlink>
                                          <w:r w:rsidRPr="00441529">
                                            <w:rPr>
                                              <w:rFonts w:ascii="Arial" w:eastAsia="Times New Roman" w:hAnsi="Arial" w:cs="Arial"/>
                                              <w:color w:val="231F20"/>
                                              <w:sz w:val="21"/>
                                              <w:szCs w:val="21"/>
                                              <w:lang w:eastAsia="en-GB"/>
                                            </w:rPr>
                                            <w:t xml:space="preserve"> link provides further information from the Government website.</w:t>
                                          </w:r>
                                          <w:r w:rsidRPr="00441529">
                                            <w:rPr>
                                              <w:rFonts w:ascii="Arial" w:eastAsia="Times New Roman" w:hAnsi="Arial" w:cs="Arial"/>
                                              <w:sz w:val="21"/>
                                              <w:szCs w:val="21"/>
                                              <w:lang w:eastAsia="en-GB"/>
                                            </w:rPr>
                                            <w:t xml:space="preserve"> </w:t>
                                          </w:r>
                                        </w:p>
                                        <w:p w14:paraId="02BCFB3E"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26FF2F2D"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lang w:eastAsia="en-GB"/>
                                            </w:rPr>
                                            <w:t>Regional Returning Staff to Work Guidance and Examples</w:t>
                                          </w:r>
                                          <w:r w:rsidRPr="00441529">
                                            <w:rPr>
                                              <w:rFonts w:ascii="Arial" w:eastAsia="Times New Roman" w:hAnsi="Arial" w:cs="Arial"/>
                                              <w:sz w:val="21"/>
                                              <w:szCs w:val="21"/>
                                              <w:lang w:eastAsia="en-GB"/>
                                            </w:rPr>
                                            <w:t xml:space="preserve"> </w:t>
                                          </w:r>
                                          <w:r w:rsidRPr="00441529">
                                            <w:rPr>
                                              <w:rFonts w:ascii="Arial" w:eastAsia="Times New Roman" w:hAnsi="Arial" w:cs="Arial"/>
                                              <w:sz w:val="21"/>
                                              <w:szCs w:val="21"/>
                                              <w:lang w:eastAsia="en-GB"/>
                                            </w:rPr>
                                            <w:br/>
                                            <w:t xml:space="preserve">This is a reminder that following from the information shared on Saturday 08 January 2022 we can confirm that staff who are positive with COVID-19 can end their isolation period on day seven if they are asymptomatic and have had negative lateral flow tests on day 6 and day 7, this is regardless of the staff vaccination status. </w:t>
                                          </w:r>
                                        </w:p>
                                        <w:p w14:paraId="26C186ED"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The vaccination status of staff who are contacts of a positive case remains part of the assessment process for these contacts to be allowed out of isolation. </w:t>
                                          </w:r>
                                        </w:p>
                                        <w:p w14:paraId="6961F7B4"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lastRenderedPageBreak/>
                                            <w:t> </w:t>
                                          </w:r>
                                        </w:p>
                                        <w:p w14:paraId="6E68AAC6"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Please see an </w:t>
                                          </w:r>
                                          <w:hyperlink r:id="rId12" w:tooltip="https://cwccg.net/t/5ECH-HHSA-2J951R-CZVH8-1/c.aspx" w:history="1">
                                            <w:r w:rsidRPr="00441529">
                                              <w:rPr>
                                                <w:rFonts w:ascii="Arial" w:eastAsia="Times New Roman" w:hAnsi="Arial" w:cs="Arial"/>
                                                <w:color w:val="00B0F0"/>
                                                <w:sz w:val="21"/>
                                                <w:szCs w:val="21"/>
                                                <w:u w:val="single"/>
                                                <w:lang w:eastAsia="en-GB"/>
                                              </w:rPr>
                                              <w:t>overview of the guidance</w:t>
                                            </w:r>
                                          </w:hyperlink>
                                          <w:r w:rsidRPr="00441529">
                                            <w:rPr>
                                              <w:rFonts w:ascii="Arial" w:eastAsia="Times New Roman" w:hAnsi="Arial" w:cs="Arial"/>
                                              <w:sz w:val="21"/>
                                              <w:szCs w:val="21"/>
                                              <w:lang w:eastAsia="en-GB"/>
                                            </w:rPr>
                                            <w:t xml:space="preserve"> with worked examples attached, this is not intended to replace the full national guidance but offer some prompts. </w:t>
                                          </w:r>
                                        </w:p>
                                        <w:p w14:paraId="406C6DD5"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1ABE609E"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000000"/>
                                              <w:sz w:val="21"/>
                                              <w:szCs w:val="21"/>
                                              <w:lang w:eastAsia="en-GB"/>
                                            </w:rPr>
                                            <w:t>Please see the attached below to review the positive impact of the A&amp;G sought, via Consultant Connect, in 2021.</w:t>
                                          </w:r>
                                        </w:p>
                                        <w:p w14:paraId="148D57E1" w14:textId="77777777" w:rsidR="00441529" w:rsidRPr="00441529" w:rsidRDefault="00441529" w:rsidP="00441529">
                                          <w:pPr>
                                            <w:numPr>
                                              <w:ilvl w:val="0"/>
                                              <w:numId w:val="2"/>
                                            </w:numPr>
                                            <w:spacing w:line="330" w:lineRule="atLeast"/>
                                            <w:textAlignment w:val="baseline"/>
                                            <w:rPr>
                                              <w:rFonts w:ascii="Calibri" w:eastAsia="Times New Roman" w:hAnsi="Calibri" w:cs="Calibri"/>
                                              <w:sz w:val="22"/>
                                              <w:szCs w:val="22"/>
                                              <w:lang w:eastAsia="en-GB"/>
                                            </w:rPr>
                                          </w:pPr>
                                          <w:hyperlink r:id="rId13" w:tooltip="https://cwccg.net/t/5ECH-HHSA-2J951R-CZVH9-1/c.aspx" w:history="1">
                                            <w:r w:rsidRPr="00441529">
                                              <w:rPr>
                                                <w:rFonts w:ascii="Arial" w:eastAsia="Times New Roman" w:hAnsi="Arial" w:cs="Arial"/>
                                                <w:color w:val="00B0F0"/>
                                                <w:sz w:val="21"/>
                                                <w:szCs w:val="21"/>
                                                <w:u w:val="single"/>
                                                <w:lang w:eastAsia="en-GB"/>
                                              </w:rPr>
                                              <w:t>Warwickshire North Clinicians – the positive impact of Advice &amp; Guidance in 2021</w:t>
                                            </w:r>
                                          </w:hyperlink>
                                        </w:p>
                                        <w:p w14:paraId="0D711B59" w14:textId="77777777" w:rsidR="00441529" w:rsidRPr="00441529" w:rsidRDefault="00441529" w:rsidP="00441529">
                                          <w:pPr>
                                            <w:numPr>
                                              <w:ilvl w:val="0"/>
                                              <w:numId w:val="2"/>
                                            </w:numPr>
                                            <w:spacing w:line="330" w:lineRule="atLeast"/>
                                            <w:textAlignment w:val="baseline"/>
                                            <w:rPr>
                                              <w:rFonts w:ascii="Calibri" w:eastAsia="Times New Roman" w:hAnsi="Calibri" w:cs="Calibri"/>
                                              <w:sz w:val="22"/>
                                              <w:szCs w:val="22"/>
                                              <w:lang w:eastAsia="en-GB"/>
                                            </w:rPr>
                                          </w:pPr>
                                          <w:hyperlink r:id="rId14" w:tooltip="https://cwccg.net/t/5ECH-HHSA-2J951R-CZVHA-1/c.aspx" w:history="1">
                                            <w:r w:rsidRPr="00441529">
                                              <w:rPr>
                                                <w:rFonts w:ascii="Arial" w:eastAsia="Times New Roman" w:hAnsi="Arial" w:cs="Arial"/>
                                                <w:color w:val="00B0F0"/>
                                                <w:sz w:val="21"/>
                                                <w:szCs w:val="21"/>
                                                <w:u w:val="single"/>
                                                <w:lang w:eastAsia="en-GB"/>
                                              </w:rPr>
                                              <w:t>Coventry and Rugby Clinicians – the positive impact of Advice &amp; Guidance in 2021</w:t>
                                            </w:r>
                                          </w:hyperlink>
                                        </w:p>
                                        <w:p w14:paraId="4732D92F" w14:textId="77777777" w:rsidR="00441529" w:rsidRPr="00441529" w:rsidRDefault="00441529" w:rsidP="00441529">
                                          <w:pPr>
                                            <w:spacing w:line="330" w:lineRule="atLeast"/>
                                            <w:jc w:val="center"/>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04C2AE3A"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000000"/>
                                              <w:sz w:val="21"/>
                                              <w:szCs w:val="21"/>
                                              <w:lang w:eastAsia="en-GB"/>
                                            </w:rPr>
                                            <w:t>If you have any questions, please get in touch with Joanne (</w:t>
                                          </w:r>
                                          <w:hyperlink r:id="rId15" w:tooltip="mailto:joanne.hardway@consultantconnect.org.uk" w:history="1">
                                            <w:r w:rsidRPr="00441529">
                                              <w:rPr>
                                                <w:rFonts w:ascii="Arial" w:eastAsia="Times New Roman" w:hAnsi="Arial" w:cs="Arial"/>
                                                <w:color w:val="0078D4"/>
                                                <w:sz w:val="21"/>
                                                <w:szCs w:val="21"/>
                                                <w:u w:val="single"/>
                                                <w:lang w:eastAsia="en-GB"/>
                                              </w:rPr>
                                              <w:t>joanne.hardway@consultantconnect.org.uk</w:t>
                                            </w:r>
                                          </w:hyperlink>
                                          <w:r w:rsidRPr="00441529">
                                            <w:rPr>
                                              <w:rFonts w:ascii="Arial" w:eastAsia="Times New Roman" w:hAnsi="Arial" w:cs="Arial"/>
                                              <w:color w:val="000000"/>
                                              <w:sz w:val="21"/>
                                              <w:szCs w:val="21"/>
                                              <w:lang w:eastAsia="en-GB"/>
                                            </w:rPr>
                                            <w:t>).</w:t>
                                          </w:r>
                                        </w:p>
                                        <w:p w14:paraId="3BA2ABD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6AA7C0A8"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proofErr w:type="spellStart"/>
                                          <w:r w:rsidRPr="00441529">
                                            <w:rPr>
                                              <w:rFonts w:ascii="Arial" w:eastAsia="Times New Roman" w:hAnsi="Arial" w:cs="Arial"/>
                                              <w:b/>
                                              <w:bCs/>
                                              <w:color w:val="00B0F0"/>
                                              <w:lang w:eastAsia="en-GB"/>
                                            </w:rPr>
                                            <w:t>Fluenz</w:t>
                                          </w:r>
                                          <w:proofErr w:type="spellEnd"/>
                                          <w:r w:rsidRPr="00441529">
                                            <w:rPr>
                                              <w:rFonts w:ascii="Arial" w:eastAsia="Times New Roman" w:hAnsi="Arial" w:cs="Arial"/>
                                              <w:b/>
                                              <w:bCs/>
                                              <w:color w:val="00B0F0"/>
                                              <w:lang w:eastAsia="en-GB"/>
                                            </w:rPr>
                                            <w:t xml:space="preserve"> Expiry Date </w:t>
                                          </w:r>
                                          <w:r w:rsidRPr="00441529">
                                            <w:rPr>
                                              <w:rFonts w:ascii="Arial" w:eastAsia="Times New Roman" w:hAnsi="Arial" w:cs="Arial"/>
                                              <w:sz w:val="21"/>
                                              <w:szCs w:val="21"/>
                                              <w:lang w:eastAsia="en-GB"/>
                                            </w:rPr>
                                            <w:br/>
                                            <w:t xml:space="preserve">This is a reminder that unlike any other POM </w:t>
                                          </w:r>
                                          <w:proofErr w:type="spellStart"/>
                                          <w:r w:rsidRPr="00441529">
                                            <w:rPr>
                                              <w:rFonts w:ascii="Arial" w:eastAsia="Times New Roman" w:hAnsi="Arial" w:cs="Arial"/>
                                              <w:sz w:val="21"/>
                                              <w:szCs w:val="21"/>
                                              <w:lang w:eastAsia="en-GB"/>
                                            </w:rPr>
                                            <w:t>Fluenz</w:t>
                                          </w:r>
                                          <w:proofErr w:type="spellEnd"/>
                                          <w:r w:rsidRPr="00441529">
                                            <w:rPr>
                                              <w:rFonts w:ascii="Arial" w:eastAsia="Times New Roman" w:hAnsi="Arial" w:cs="Arial"/>
                                              <w:sz w:val="21"/>
                                              <w:szCs w:val="21"/>
                                              <w:lang w:eastAsia="en-GB"/>
                                            </w:rPr>
                                            <w:t xml:space="preserve"> “use before expiry date” means the day before the expiry date labelled on the product. </w:t>
                                          </w:r>
                                          <w:proofErr w:type="gramStart"/>
                                          <w:r w:rsidRPr="00441529">
                                            <w:rPr>
                                              <w:rFonts w:ascii="Arial" w:eastAsia="Times New Roman" w:hAnsi="Arial" w:cs="Arial"/>
                                              <w:sz w:val="21"/>
                                              <w:szCs w:val="21"/>
                                              <w:lang w:eastAsia="en-GB"/>
                                            </w:rPr>
                                            <w:t>Therefore</w:t>
                                          </w:r>
                                          <w:proofErr w:type="gramEnd"/>
                                          <w:r w:rsidRPr="00441529">
                                            <w:rPr>
                                              <w:rFonts w:ascii="Arial" w:eastAsia="Times New Roman" w:hAnsi="Arial" w:cs="Arial"/>
                                              <w:sz w:val="21"/>
                                              <w:szCs w:val="21"/>
                                              <w:lang w:eastAsia="en-GB"/>
                                            </w:rPr>
                                            <w:t xml:space="preserve"> for example, if a box is due to expire on the 14th Jan it must be used by midnight on the 13th. </w:t>
                                          </w:r>
                                        </w:p>
                                        <w:p w14:paraId="4096CD8A"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7457FF2C"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Astra Zeneca have received numerous phone calls regarding this issue as normally the expiry date would be midnight on the day of expiry. Astra Zeneca have now raised these concerns with their quality control department for future production. </w:t>
                                          </w:r>
                                        </w:p>
                                        <w:p w14:paraId="6EE5253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67D23826"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For any queries please contact: </w:t>
                                          </w:r>
                                        </w:p>
                                        <w:p w14:paraId="06C1036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West Midlands </w:t>
                                          </w:r>
                                          <w:hyperlink r:id="rId16" w:tooltip="mailto:england.wmid-imms@nhs.net" w:history="1">
                                            <w:r w:rsidRPr="00441529">
                                              <w:rPr>
                                                <w:rFonts w:ascii="Arial" w:eastAsia="Times New Roman" w:hAnsi="Arial" w:cs="Arial"/>
                                                <w:color w:val="0078D4"/>
                                                <w:sz w:val="21"/>
                                                <w:szCs w:val="21"/>
                                                <w:u w:val="single"/>
                                                <w:lang w:eastAsia="en-GB"/>
                                              </w:rPr>
                                              <w:t>england.wmid-imms@nhs.net</w:t>
                                            </w:r>
                                          </w:hyperlink>
                                          <w:r w:rsidRPr="00441529">
                                            <w:rPr>
                                              <w:rFonts w:ascii="Arial" w:eastAsia="Times New Roman" w:hAnsi="Arial" w:cs="Arial"/>
                                              <w:sz w:val="21"/>
                                              <w:szCs w:val="21"/>
                                              <w:lang w:eastAsia="en-GB"/>
                                            </w:rPr>
                                            <w:t>    </w:t>
                                          </w:r>
                                        </w:p>
                                        <w:p w14:paraId="35ACCBC8"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41127C11"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lang w:eastAsia="en-GB"/>
                                            </w:rPr>
                                            <w:t>Free training for Primary Care Networks to improve engagement with</w:t>
                                          </w:r>
                                        </w:p>
                                        <w:p w14:paraId="7D2E6BC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lang w:eastAsia="en-GB"/>
                                            </w:rPr>
                                            <w:t>Inclusion Health groups</w:t>
                                          </w:r>
                                        </w:p>
                                        <w:p w14:paraId="78EA3FDB"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000000"/>
                                              <w:sz w:val="21"/>
                                              <w:szCs w:val="21"/>
                                              <w:lang w:eastAsia="en-GB"/>
                                            </w:rPr>
                                            <w:t>Free training is available to Primary Care Networks to improve engagement with Inclusion Health groups. The training is funded by NHS England and NHS Improvement and will be available from January 2022.</w:t>
                                          </w:r>
                                        </w:p>
                                        <w:p w14:paraId="4DA0B12A" w14:textId="77777777" w:rsidR="00441529" w:rsidRPr="00441529" w:rsidRDefault="00441529" w:rsidP="00441529">
                                          <w:pPr>
                                            <w:spacing w:before="100" w:beforeAutospacing="1" w:after="240"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In February,</w:t>
                                          </w:r>
                                          <w:hyperlink r:id="rId17" w:tooltip="https://cwccg.net/t/5ECH-HHSA-2J951R-CZUN9-1/c.aspx" w:history="1">
                                            <w:r w:rsidRPr="00441529">
                                              <w:rPr>
                                                <w:rFonts w:ascii="Arial" w:eastAsia="Times New Roman" w:hAnsi="Arial" w:cs="Arial"/>
                                                <w:color w:val="0000FF"/>
                                                <w:sz w:val="21"/>
                                                <w:szCs w:val="21"/>
                                                <w:u w:val="single"/>
                                                <w:lang w:eastAsia="en-GB"/>
                                              </w:rPr>
                                              <w:t> </w:t>
                                            </w:r>
                                          </w:hyperlink>
                                          <w:hyperlink r:id="rId18" w:tooltip="https://cwccg.net/t/5ECH-HHSA-2J951R-CZUN9-1/c.aspx" w:history="1">
                                            <w:r w:rsidRPr="00441529">
                                              <w:rPr>
                                                <w:rFonts w:ascii="Arial" w:eastAsia="Times New Roman" w:hAnsi="Arial" w:cs="Arial"/>
                                                <w:color w:val="1155CC"/>
                                                <w:sz w:val="21"/>
                                                <w:szCs w:val="21"/>
                                                <w:u w:val="single"/>
                                                <w:lang w:eastAsia="en-GB"/>
                                              </w:rPr>
                                              <w:t>Friends, Families and Travellers</w:t>
                                            </w:r>
                                          </w:hyperlink>
                                          <w:r w:rsidRPr="00441529">
                                            <w:rPr>
                                              <w:rFonts w:ascii="Arial" w:eastAsia="Times New Roman" w:hAnsi="Arial" w:cs="Arial"/>
                                              <w:color w:val="231F20"/>
                                              <w:sz w:val="21"/>
                                              <w:szCs w:val="21"/>
                                              <w:lang w:eastAsia="en-GB"/>
                                            </w:rPr>
                                            <w:t>,</w:t>
                                          </w:r>
                                          <w:hyperlink r:id="rId19" w:tooltip="https://cwccg.net/t/5ECH-HHSA-2J951R-CZUNA-1/c.aspx" w:history="1">
                                            <w:r w:rsidRPr="00441529">
                                              <w:rPr>
                                                <w:rFonts w:ascii="Arial" w:eastAsia="Times New Roman" w:hAnsi="Arial" w:cs="Arial"/>
                                                <w:color w:val="0000FF"/>
                                                <w:sz w:val="21"/>
                                                <w:szCs w:val="21"/>
                                                <w:u w:val="single"/>
                                                <w:lang w:eastAsia="en-GB"/>
                                              </w:rPr>
                                              <w:t> </w:t>
                                            </w:r>
                                          </w:hyperlink>
                                          <w:hyperlink r:id="rId20" w:tooltip="https://cwccg.net/t/5ECH-HHSA-2J951R-CZUNA-1/c.aspx" w:history="1">
                                            <w:r w:rsidRPr="00441529">
                                              <w:rPr>
                                                <w:rFonts w:ascii="Arial" w:eastAsia="Times New Roman" w:hAnsi="Arial" w:cs="Arial"/>
                                                <w:color w:val="1155CC"/>
                                                <w:sz w:val="21"/>
                                                <w:szCs w:val="21"/>
                                                <w:u w:val="single"/>
                                                <w:lang w:eastAsia="en-GB"/>
                                              </w:rPr>
                                              <w:t>Homeless Link</w:t>
                                            </w:r>
                                          </w:hyperlink>
                                          <w:r w:rsidRPr="00441529">
                                            <w:rPr>
                                              <w:rFonts w:ascii="Arial" w:eastAsia="Times New Roman" w:hAnsi="Arial" w:cs="Arial"/>
                                              <w:color w:val="231F20"/>
                                              <w:sz w:val="21"/>
                                              <w:szCs w:val="21"/>
                                              <w:lang w:eastAsia="en-GB"/>
                                            </w:rPr>
                                            <w:t>,</w:t>
                                          </w:r>
                                          <w:hyperlink r:id="rId21" w:tooltip="https://cwccg.net/t/5ECH-HHSA-2J951R-CZUNB-1/c.aspx" w:history="1">
                                            <w:r w:rsidRPr="00441529">
                                              <w:rPr>
                                                <w:rFonts w:ascii="Arial" w:eastAsia="Times New Roman" w:hAnsi="Arial" w:cs="Arial"/>
                                                <w:color w:val="0000FF"/>
                                                <w:sz w:val="21"/>
                                                <w:szCs w:val="21"/>
                                                <w:u w:val="single"/>
                                                <w:lang w:eastAsia="en-GB"/>
                                              </w:rPr>
                                              <w:t> </w:t>
                                            </w:r>
                                          </w:hyperlink>
                                          <w:hyperlink r:id="rId22" w:tooltip="https://cwccg.net/t/5ECH-HHSA-2J951R-CZUNB-1/c.aspx" w:history="1">
                                            <w:r w:rsidRPr="00441529">
                                              <w:rPr>
                                                <w:rFonts w:ascii="Arial" w:eastAsia="Times New Roman" w:hAnsi="Arial" w:cs="Arial"/>
                                                <w:color w:val="1155CC"/>
                                                <w:sz w:val="21"/>
                                                <w:szCs w:val="21"/>
                                                <w:u w:val="single"/>
                                                <w:lang w:eastAsia="en-GB"/>
                                              </w:rPr>
                                              <w:t>National Ugly Mugs</w:t>
                                            </w:r>
                                          </w:hyperlink>
                                          <w:r w:rsidRPr="00441529">
                                            <w:rPr>
                                              <w:rFonts w:ascii="Arial" w:eastAsia="Times New Roman" w:hAnsi="Arial" w:cs="Arial"/>
                                              <w:color w:val="231F20"/>
                                              <w:sz w:val="21"/>
                                              <w:szCs w:val="21"/>
                                              <w:lang w:eastAsia="en-GB"/>
                                            </w:rPr>
                                            <w:t>,</w:t>
                                          </w:r>
                                          <w:hyperlink r:id="rId23" w:tooltip="https://cwccg.net/t/5ECH-HHSA-2J951R-CZUNC-1/c.aspx" w:history="1">
                                            <w:r w:rsidRPr="00441529">
                                              <w:rPr>
                                                <w:rFonts w:ascii="Arial" w:eastAsia="Times New Roman" w:hAnsi="Arial" w:cs="Arial"/>
                                                <w:color w:val="0000FF"/>
                                                <w:sz w:val="21"/>
                                                <w:szCs w:val="21"/>
                                                <w:u w:val="single"/>
                                                <w:lang w:eastAsia="en-GB"/>
                                              </w:rPr>
                                              <w:t> </w:t>
                                            </w:r>
                                          </w:hyperlink>
                                          <w:hyperlink r:id="rId24" w:tooltip="https://cwccg.net/t/5ECH-HHSA-2J951R-CZUNC-1/c.aspx" w:history="1">
                                            <w:r w:rsidRPr="00441529">
                                              <w:rPr>
                                                <w:rFonts w:ascii="Arial" w:eastAsia="Times New Roman" w:hAnsi="Arial" w:cs="Arial"/>
                                                <w:color w:val="1155CC"/>
                                                <w:sz w:val="21"/>
                                                <w:szCs w:val="21"/>
                                                <w:u w:val="single"/>
                                                <w:lang w:eastAsia="en-GB"/>
                                              </w:rPr>
                                              <w:t>Doctors of the World</w:t>
                                            </w:r>
                                          </w:hyperlink>
                                          <w:r w:rsidRPr="00441529">
                                            <w:rPr>
                                              <w:rFonts w:ascii="Arial" w:eastAsia="Times New Roman" w:hAnsi="Arial" w:cs="Arial"/>
                                              <w:color w:val="231F20"/>
                                              <w:sz w:val="21"/>
                                              <w:szCs w:val="21"/>
                                              <w:lang w:eastAsia="en-GB"/>
                                            </w:rPr>
                                            <w:t> and</w:t>
                                          </w:r>
                                          <w:hyperlink r:id="rId25" w:tooltip="https://cwccg.net/t/5ECH-HHSA-2J951R-CZUND-1/c.aspx" w:history="1">
                                            <w:r w:rsidRPr="00441529">
                                              <w:rPr>
                                                <w:rFonts w:ascii="Arial" w:eastAsia="Times New Roman" w:hAnsi="Arial" w:cs="Arial"/>
                                                <w:color w:val="0000FF"/>
                                                <w:sz w:val="21"/>
                                                <w:szCs w:val="21"/>
                                                <w:u w:val="single"/>
                                                <w:lang w:eastAsia="en-GB"/>
                                              </w:rPr>
                                              <w:t> </w:t>
                                            </w:r>
                                          </w:hyperlink>
                                          <w:hyperlink r:id="rId26" w:tooltip="https://cwccg.net/t/5ECH-HHSA-2J951R-CZUND-1/c.aspx" w:history="1">
                                            <w:r w:rsidRPr="00441529">
                                              <w:rPr>
                                                <w:rFonts w:ascii="Arial" w:eastAsia="Times New Roman" w:hAnsi="Arial" w:cs="Arial"/>
                                                <w:color w:val="1155CC"/>
                                                <w:sz w:val="21"/>
                                                <w:szCs w:val="21"/>
                                                <w:u w:val="single"/>
                                                <w:lang w:eastAsia="en-GB"/>
                                              </w:rPr>
                                              <w:t>Stonewall Housing</w:t>
                                            </w:r>
                                          </w:hyperlink>
                                          <w:r w:rsidRPr="00441529">
                                            <w:rPr>
                                              <w:rFonts w:ascii="Arial" w:eastAsia="Times New Roman" w:hAnsi="Arial" w:cs="Arial"/>
                                              <w:color w:val="231F20"/>
                                              <w:sz w:val="21"/>
                                              <w:szCs w:val="21"/>
                                              <w:lang w:eastAsia="en-GB"/>
                                            </w:rPr>
                                            <w:t> launched the</w:t>
                                          </w:r>
                                          <w:hyperlink r:id="rId27" w:tooltip="https://cwccg.net/t/5ECH-HHSA-2J951R-CZUNE-1/c.aspx" w:history="1">
                                            <w:r w:rsidRPr="00441529">
                                              <w:rPr>
                                                <w:rFonts w:ascii="Arial" w:eastAsia="Times New Roman" w:hAnsi="Arial" w:cs="Arial"/>
                                                <w:color w:val="0000FF"/>
                                                <w:sz w:val="21"/>
                                                <w:szCs w:val="21"/>
                                                <w:u w:val="single"/>
                                                <w:lang w:eastAsia="en-GB"/>
                                              </w:rPr>
                                              <w:t> </w:t>
                                            </w:r>
                                          </w:hyperlink>
                                          <w:hyperlink r:id="rId28" w:tooltip="https://cwccg.net/t/5ECH-HHSA-2J951R-CZUNE-1/c.aspx" w:history="1">
                                            <w:r w:rsidRPr="00441529">
                                              <w:rPr>
                                                <w:rFonts w:ascii="Arial" w:eastAsia="Times New Roman" w:hAnsi="Arial" w:cs="Arial"/>
                                                <w:color w:val="1155CC"/>
                                                <w:sz w:val="21"/>
                                                <w:szCs w:val="21"/>
                                                <w:u w:val="single"/>
                                                <w:lang w:eastAsia="en-GB"/>
                                              </w:rPr>
                                              <w:t>Inclusion Health Tool for Primary Care Networks</w:t>
                                            </w:r>
                                          </w:hyperlink>
                                          <w:r w:rsidRPr="00441529">
                                            <w:rPr>
                                              <w:rFonts w:ascii="Arial" w:eastAsia="Times New Roman" w:hAnsi="Arial" w:cs="Arial"/>
                                              <w:color w:val="231F20"/>
                                              <w:sz w:val="21"/>
                                              <w:szCs w:val="21"/>
                                              <w:lang w:eastAsia="en-GB"/>
                                            </w:rPr>
                                            <w:t>. The tool is designed to support PCNs to improve their engagement with inclusion health groups, who are the groups experiencing the most severe health inequalities across the UK population.</w:t>
                                          </w:r>
                                        </w:p>
                                        <w:p w14:paraId="28B974CC" w14:textId="77777777" w:rsidR="00441529" w:rsidRPr="00441529" w:rsidRDefault="00441529" w:rsidP="00441529">
                                          <w:pPr>
                                            <w:spacing w:before="100" w:beforeAutospacing="1" w:after="240"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xml:space="preserve">Since its launch, the tool has been used hundreds of times by professionals within PCNs, to support them to meet their network specification requirements to tackle inequalities in their neighbourhood. The training will build on this work, by providing interactive training sessions to </w:t>
                                          </w:r>
                                          <w:r w:rsidRPr="00441529">
                                            <w:rPr>
                                              <w:rFonts w:ascii="Arial" w:eastAsia="Times New Roman" w:hAnsi="Arial" w:cs="Arial"/>
                                              <w:color w:val="231F20"/>
                                              <w:sz w:val="21"/>
                                              <w:szCs w:val="21"/>
                                              <w:lang w:eastAsia="en-GB"/>
                                            </w:rPr>
                                            <w:lastRenderedPageBreak/>
                                            <w:t>PCNs, providing practical guidance to embed action on tackling health inequalities into their everyday activities.</w:t>
                                          </w:r>
                                        </w:p>
                                        <w:p w14:paraId="6DC27618" w14:textId="77777777" w:rsidR="00441529" w:rsidRPr="00441529" w:rsidRDefault="00441529" w:rsidP="00441529">
                                          <w:pPr>
                                            <w:spacing w:before="100" w:beforeAutospacing="1" w:after="240" w:line="330" w:lineRule="atLeast"/>
                                            <w:rPr>
                                              <w:rFonts w:ascii="Times New Roman" w:eastAsia="Times New Roman" w:hAnsi="Times New Roman" w:cs="Times New Roman"/>
                                              <w:lang w:eastAsia="en-GB"/>
                                            </w:rPr>
                                          </w:pPr>
                                          <w:hyperlink r:id="rId29" w:tooltip="https://cwccg.net/t/5ECH-HHSA-2J951R-CZUNF-1/c.aspx" w:history="1">
                                            <w:r w:rsidRPr="00441529">
                                              <w:rPr>
                                                <w:rFonts w:ascii="Arial" w:eastAsia="Times New Roman" w:hAnsi="Arial" w:cs="Arial"/>
                                                <w:b/>
                                                <w:bCs/>
                                                <w:color w:val="0000FF"/>
                                                <w:sz w:val="21"/>
                                                <w:szCs w:val="21"/>
                                                <w:u w:val="single"/>
                                                <w:lang w:eastAsia="en-GB"/>
                                              </w:rPr>
                                              <w:t>Read about the training and find instructions to book.</w:t>
                                            </w:r>
                                          </w:hyperlink>
                                        </w:p>
                                        <w:p w14:paraId="58397B91"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lang w:eastAsia="en-GB"/>
                                            </w:rPr>
                                            <w:t>Colonoscopy Confidence Campaign</w:t>
                                          </w:r>
                                        </w:p>
                                        <w:p w14:paraId="30464577"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000000"/>
                                              <w:sz w:val="21"/>
                                              <w:szCs w:val="21"/>
                                              <w:lang w:eastAsia="en-GB"/>
                                            </w:rPr>
                                            <w:t>This week  Bowel Cancer UK  launched the</w:t>
                                          </w:r>
                                          <w:hyperlink r:id="rId30" w:tooltip="https://cwccg.net/t/5ECH-HHSA-2J951R-CZVHB-1/c.aspx" w:history="1">
                                            <w:r w:rsidRPr="00441529">
                                              <w:rPr>
                                                <w:rFonts w:ascii="Arial" w:eastAsia="Times New Roman" w:hAnsi="Arial" w:cs="Arial"/>
                                                <w:color w:val="0000FF"/>
                                                <w:sz w:val="21"/>
                                                <w:szCs w:val="21"/>
                                                <w:u w:val="single"/>
                                                <w:lang w:eastAsia="en-GB"/>
                                              </w:rPr>
                                              <w:t> Colonoscopy Confidence Campaign</w:t>
                                            </w:r>
                                          </w:hyperlink>
                                          <w:r w:rsidRPr="00441529">
                                            <w:rPr>
                                              <w:rFonts w:ascii="Arial" w:eastAsia="Times New Roman" w:hAnsi="Arial" w:cs="Arial"/>
                                              <w:color w:val="000000"/>
                                              <w:sz w:val="21"/>
                                              <w:szCs w:val="21"/>
                                              <w:lang w:eastAsia="en-GB"/>
                                            </w:rPr>
                                            <w:t>.</w:t>
                                          </w:r>
                                        </w:p>
                                        <w:p w14:paraId="12E3AD44"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000000"/>
                                              <w:sz w:val="21"/>
                                              <w:szCs w:val="21"/>
                                              <w:lang w:eastAsia="en-GB"/>
                                            </w:rPr>
                                            <w:t>We know some people feel anxious or worried when they’re told they need a colonoscopy but it’s important to have this test if they’re referred. Colonoscopy appointments can suffer from a non-attendance problem and there is misunderstanding and fear of the procedure.  Over 20,000 colonoscopies are carried out every year and only one in 10 people have bowl cancer and when treated early nearly everybody is treated successfully. </w:t>
                                          </w:r>
                                        </w:p>
                                        <w:p w14:paraId="437AC4AC"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57D7D273"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000000"/>
                                              <w:sz w:val="21"/>
                                              <w:szCs w:val="21"/>
                                              <w:lang w:eastAsia="en-GB"/>
                                            </w:rPr>
                                            <w:t xml:space="preserve">The campaign includes factsheets, a leaflet, posters, a campaign film, films from people talking about their experience of having a colonoscopy, an </w:t>
                                          </w:r>
                                          <w:proofErr w:type="gramStart"/>
                                          <w:r w:rsidRPr="00441529">
                                            <w:rPr>
                                              <w:rFonts w:ascii="Arial" w:eastAsia="Times New Roman" w:hAnsi="Arial" w:cs="Arial"/>
                                              <w:color w:val="000000"/>
                                              <w:sz w:val="21"/>
                                              <w:szCs w:val="21"/>
                                              <w:lang w:eastAsia="en-GB"/>
                                            </w:rPr>
                                            <w:t>animation</w:t>
                                          </w:r>
                                          <w:proofErr w:type="gramEnd"/>
                                          <w:r w:rsidRPr="00441529">
                                            <w:rPr>
                                              <w:rFonts w:ascii="Arial" w:eastAsia="Times New Roman" w:hAnsi="Arial" w:cs="Arial"/>
                                              <w:color w:val="000000"/>
                                              <w:sz w:val="21"/>
                                              <w:szCs w:val="21"/>
                                              <w:lang w:eastAsia="en-GB"/>
                                            </w:rPr>
                                            <w:t xml:space="preserve"> and a range of social graphics. Several of the assets are available in English, Welsh, Urdu, Bengali, Arabic and Mandarin. All of the campaign assets are on the website: </w:t>
                                          </w:r>
                                          <w:hyperlink r:id="rId31" w:tooltip="https://cwccg.net/t/5ECH-HHSA-2J951R-CZVHB-1/c.aspx" w:history="1">
                                            <w:r w:rsidRPr="00441529">
                                              <w:rPr>
                                                <w:rFonts w:ascii="Arial" w:eastAsia="Times New Roman" w:hAnsi="Arial" w:cs="Arial"/>
                                                <w:color w:val="0000FF"/>
                                                <w:sz w:val="21"/>
                                                <w:szCs w:val="21"/>
                                                <w:u w:val="single"/>
                                                <w:lang w:eastAsia="en-GB"/>
                                              </w:rPr>
                                              <w:t>bowelcanceruk.org.uk/</w:t>
                                            </w:r>
                                            <w:proofErr w:type="spellStart"/>
                                            <w:r w:rsidRPr="00441529">
                                              <w:rPr>
                                                <w:rFonts w:ascii="Arial" w:eastAsia="Times New Roman" w:hAnsi="Arial" w:cs="Arial"/>
                                                <w:color w:val="0000FF"/>
                                                <w:sz w:val="21"/>
                                                <w:szCs w:val="21"/>
                                                <w:u w:val="single"/>
                                                <w:lang w:eastAsia="en-GB"/>
                                              </w:rPr>
                                              <w:t>colonoscopyconfidence</w:t>
                                            </w:r>
                                          </w:hyperlink>
                                          <w:r w:rsidRPr="00441529">
                                            <w:rPr>
                                              <w:rFonts w:ascii="Arial" w:eastAsia="Times New Roman" w:hAnsi="Arial" w:cs="Arial"/>
                                              <w:color w:val="000000"/>
                                              <w:sz w:val="21"/>
                                              <w:szCs w:val="21"/>
                                              <w:lang w:eastAsia="en-GB"/>
                                            </w:rPr>
                                            <w:t>and</w:t>
                                          </w:r>
                                          <w:proofErr w:type="spellEnd"/>
                                          <w:r w:rsidRPr="00441529">
                                            <w:rPr>
                                              <w:rFonts w:ascii="Arial" w:eastAsia="Times New Roman" w:hAnsi="Arial" w:cs="Arial"/>
                                              <w:color w:val="000000"/>
                                              <w:sz w:val="21"/>
                                              <w:szCs w:val="21"/>
                                              <w:lang w:eastAsia="en-GB"/>
                                            </w:rPr>
                                            <w:t xml:space="preserve"> available to </w:t>
                                          </w:r>
                                          <w:hyperlink r:id="rId32" w:tooltip="https://cwccg.net/t/5ECH-HHSA-2J951R-CZVHC-1/c.aspx" w:history="1">
                                            <w:r w:rsidRPr="00441529">
                                              <w:rPr>
                                                <w:rFonts w:ascii="Arial" w:eastAsia="Times New Roman" w:hAnsi="Arial" w:cs="Arial"/>
                                                <w:color w:val="0000FF"/>
                                                <w:sz w:val="21"/>
                                                <w:szCs w:val="21"/>
                                                <w:u w:val="single"/>
                                                <w:lang w:eastAsia="en-GB"/>
                                              </w:rPr>
                                              <w:t>download from Google Drive.</w:t>
                                            </w:r>
                                          </w:hyperlink>
                                          <w:r w:rsidRPr="00441529">
                                            <w:rPr>
                                              <w:rFonts w:ascii="Arial" w:eastAsia="Times New Roman" w:hAnsi="Arial" w:cs="Arial"/>
                                              <w:color w:val="231F20"/>
                                              <w:sz w:val="21"/>
                                              <w:szCs w:val="21"/>
                                              <w:lang w:eastAsia="en-GB"/>
                                            </w:rPr>
                                            <w:t>    </w:t>
                                          </w:r>
                                        </w:p>
                                        <w:p w14:paraId="0DB16910" w14:textId="77777777" w:rsidR="00441529" w:rsidRPr="00441529" w:rsidRDefault="00441529" w:rsidP="00441529">
                                          <w:pPr>
                                            <w:spacing w:line="315" w:lineRule="atLeast"/>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                       </w:t>
                                          </w:r>
                                        </w:p>
                                        <w:p w14:paraId="6A1831C6" w14:textId="77777777" w:rsidR="00441529" w:rsidRPr="00441529" w:rsidRDefault="00441529" w:rsidP="00441529">
                                          <w:pPr>
                                            <w:spacing w:before="100" w:beforeAutospacing="1" w:after="160"/>
                                            <w:rPr>
                                              <w:rFonts w:ascii="Times New Roman" w:eastAsia="Times New Roman" w:hAnsi="Times New Roman" w:cs="Times New Roman"/>
                                              <w:lang w:eastAsia="en-GB"/>
                                            </w:rPr>
                                          </w:pPr>
                                          <w:r w:rsidRPr="00441529">
                                            <w:rPr>
                                              <w:rFonts w:ascii="Arial" w:eastAsia="Times New Roman" w:hAnsi="Arial" w:cs="Arial"/>
                                              <w:color w:val="0072CE"/>
                                              <w:sz w:val="33"/>
                                              <w:szCs w:val="33"/>
                                              <w:lang w:eastAsia="en-GB"/>
                                            </w:rPr>
                                            <w:t>Training, events &amp; surveys</w:t>
                                          </w:r>
                                          <w:bookmarkStart w:id="6" w:name="Newsletters"/>
                                          <w:bookmarkStart w:id="7" w:name="Training-events-and-surveys"/>
                                          <w:bookmarkEnd w:id="6"/>
                                          <w:bookmarkEnd w:id="7"/>
                                        </w:p>
                                        <w:p w14:paraId="3D3A6427"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sz w:val="22"/>
                                              <w:szCs w:val="22"/>
                                              <w:lang w:eastAsia="en-GB"/>
                                            </w:rPr>
                                            <w:t xml:space="preserve">EMIS Free Live Sessions </w:t>
                                          </w:r>
                                          <w:r w:rsidRPr="00441529">
                                            <w:rPr>
                                              <w:rFonts w:ascii="Arial" w:eastAsia="Times New Roman" w:hAnsi="Arial" w:cs="Arial"/>
                                              <w:sz w:val="21"/>
                                              <w:szCs w:val="21"/>
                                              <w:lang w:eastAsia="en-GB"/>
                                            </w:rPr>
                                            <w:br/>
                                            <w:t xml:space="preserve">Please see details </w:t>
                                          </w:r>
                                          <w:hyperlink r:id="rId33" w:tooltip="https://cwccg.net/t/5ECH-HHSA-2J951R-CZVHD-1/c.aspx" w:history="1">
                                            <w:r w:rsidRPr="00441529">
                                              <w:rPr>
                                                <w:rFonts w:ascii="Arial" w:eastAsia="Times New Roman" w:hAnsi="Arial" w:cs="Arial"/>
                                                <w:color w:val="00B0F0"/>
                                                <w:sz w:val="21"/>
                                                <w:szCs w:val="21"/>
                                                <w:u w:val="single"/>
                                                <w:lang w:eastAsia="en-GB"/>
                                              </w:rPr>
                                              <w:t>attached</w:t>
                                            </w:r>
                                          </w:hyperlink>
                                          <w:r w:rsidRPr="00441529">
                                            <w:rPr>
                                              <w:rFonts w:ascii="Arial" w:eastAsia="Times New Roman" w:hAnsi="Arial" w:cs="Arial"/>
                                              <w:sz w:val="21"/>
                                              <w:szCs w:val="21"/>
                                              <w:lang w:eastAsia="en-GB"/>
                                            </w:rPr>
                                            <w:t xml:space="preserve"> for a training session for </w:t>
                                          </w:r>
                                          <w:r w:rsidRPr="00441529">
                                            <w:rPr>
                                              <w:rFonts w:ascii="Arial" w:eastAsia="Times New Roman" w:hAnsi="Arial" w:cs="Arial"/>
                                              <w:b/>
                                              <w:bCs/>
                                              <w:sz w:val="21"/>
                                              <w:szCs w:val="21"/>
                                              <w:lang w:eastAsia="en-GB"/>
                                            </w:rPr>
                                            <w:t>Covid-19 vaccination webinar for healthcare workers: Answering your questions on pregnancy and fertility- Wednesday 26 January, 10am - 11am</w:t>
                                          </w:r>
                                          <w:r w:rsidRPr="00441529">
                                            <w:rPr>
                                              <w:rFonts w:ascii="Arial" w:eastAsia="Times New Roman" w:hAnsi="Arial" w:cs="Arial"/>
                                              <w:sz w:val="21"/>
                                              <w:szCs w:val="21"/>
                                              <w:lang w:eastAsia="en-GB"/>
                                            </w:rPr>
                                            <w:t xml:space="preserve"> </w:t>
                                          </w:r>
                                        </w:p>
                                        <w:p w14:paraId="0421033D"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0185F130"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color w:val="00B0F0"/>
                                              <w:sz w:val="22"/>
                                              <w:szCs w:val="22"/>
                                              <w:lang w:eastAsia="en-GB"/>
                                            </w:rPr>
                                            <w:t xml:space="preserve">EMIS Free Live Sessions </w:t>
                                          </w:r>
                                          <w:r w:rsidRPr="00441529">
                                            <w:rPr>
                                              <w:rFonts w:ascii="Arial" w:eastAsia="Times New Roman" w:hAnsi="Arial" w:cs="Arial"/>
                                              <w:sz w:val="21"/>
                                              <w:szCs w:val="21"/>
                                              <w:lang w:eastAsia="en-GB"/>
                                            </w:rPr>
                                            <w:br/>
                                          </w:r>
                                          <w:r w:rsidRPr="00441529">
                                            <w:rPr>
                                              <w:rFonts w:ascii="Arial" w:eastAsia="Times New Roman" w:hAnsi="Arial" w:cs="Arial"/>
                                              <w:b/>
                                              <w:bCs/>
                                              <w:sz w:val="21"/>
                                              <w:szCs w:val="21"/>
                                              <w:lang w:eastAsia="en-GB"/>
                                            </w:rPr>
                                            <w:t>16 Feb: Utilising GP Contract &amp; QOF resources</w:t>
                                          </w:r>
                                          <w:r w:rsidRPr="00441529">
                                            <w:rPr>
                                              <w:rFonts w:ascii="Arial" w:eastAsia="Times New Roman" w:hAnsi="Arial" w:cs="Arial"/>
                                              <w:sz w:val="21"/>
                                              <w:szCs w:val="21"/>
                                              <w:lang w:eastAsia="en-GB"/>
                                            </w:rPr>
                                            <w:t xml:space="preserve"> </w:t>
                                          </w:r>
                                        </w:p>
                                        <w:p w14:paraId="0A82707E"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242424"/>
                                              <w:sz w:val="21"/>
                                              <w:szCs w:val="21"/>
                                              <w:lang w:eastAsia="en-GB"/>
                                            </w:rPr>
                                            <w:t>This session is to assist EMIS Web organisations maximise their annual QOF performance by increasing clinical coding accuracy by utilising system prompts for clinicians to record valuable data when the opportunities are provided.</w:t>
                                          </w:r>
                                          <w:r w:rsidRPr="00441529">
                                            <w:rPr>
                                              <w:rFonts w:ascii="Arial" w:eastAsia="Times New Roman" w:hAnsi="Arial" w:cs="Arial"/>
                                              <w:sz w:val="21"/>
                                              <w:szCs w:val="21"/>
                                              <w:lang w:eastAsia="en-GB"/>
                                            </w:rPr>
                                            <w:t xml:space="preserve"> </w:t>
                                          </w:r>
                                        </w:p>
                                        <w:p w14:paraId="49225223"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44B5EF2E"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hyperlink r:id="rId34" w:tooltip="https://cwccg.net/t/5ECH-HHSA-2J951R-CZVHE-1/c.aspx" w:history="1">
                                            <w:r w:rsidRPr="00441529">
                                              <w:rPr>
                                                <w:rFonts w:ascii="Arial" w:eastAsia="Times New Roman" w:hAnsi="Arial" w:cs="Arial"/>
                                                <w:color w:val="0000FF"/>
                                                <w:sz w:val="21"/>
                                                <w:szCs w:val="21"/>
                                                <w:u w:val="single"/>
                                                <w:lang w:eastAsia="en-GB"/>
                                              </w:rPr>
                                              <w:t>The session will be held on Wednesday 16 February at 10:30</w:t>
                                            </w:r>
                                          </w:hyperlink>
                                          <w:r w:rsidRPr="00441529">
                                            <w:rPr>
                                              <w:rFonts w:ascii="Arial" w:eastAsia="Times New Roman" w:hAnsi="Arial" w:cs="Arial"/>
                                              <w:sz w:val="21"/>
                                              <w:szCs w:val="21"/>
                                              <w:lang w:eastAsia="en-GB"/>
                                            </w:rPr>
                                            <w:t xml:space="preserve"> </w:t>
                                          </w:r>
                                        </w:p>
                                        <w:p w14:paraId="12A58D6F"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w:t>
                                          </w:r>
                                        </w:p>
                                        <w:p w14:paraId="742F8701"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b/>
                                              <w:bCs/>
                                              <w:sz w:val="21"/>
                                              <w:szCs w:val="21"/>
                                              <w:lang w:eastAsia="en-GB"/>
                                            </w:rPr>
                                            <w:t>16 Feb: Maximising your QOF Clinical Indicators</w:t>
                                          </w:r>
                                          <w:r w:rsidRPr="00441529">
                                            <w:rPr>
                                              <w:rFonts w:ascii="Arial" w:eastAsia="Times New Roman" w:hAnsi="Arial" w:cs="Arial"/>
                                              <w:sz w:val="21"/>
                                              <w:szCs w:val="21"/>
                                              <w:lang w:eastAsia="en-GB"/>
                                            </w:rPr>
                                            <w:t xml:space="preserve"> </w:t>
                                          </w:r>
                                        </w:p>
                                        <w:p w14:paraId="5E5B2D98"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color w:val="242424"/>
                                              <w:sz w:val="21"/>
                                              <w:szCs w:val="21"/>
                                              <w:lang w:eastAsia="en-GB"/>
                                            </w:rPr>
                                            <w:t>In this session we'll explore the methods your organisation can use to examine QOF Clinical Indicators, helping you to identify areas within the framework where additional points can be gained, alongside the management of your patients.</w:t>
                                          </w:r>
                                          <w:r w:rsidRPr="00441529">
                                            <w:rPr>
                                              <w:rFonts w:ascii="Arial" w:eastAsia="Times New Roman" w:hAnsi="Arial" w:cs="Arial"/>
                                              <w:sz w:val="21"/>
                                              <w:szCs w:val="21"/>
                                              <w:lang w:eastAsia="en-GB"/>
                                            </w:rPr>
                                            <w:t xml:space="preserve"> </w:t>
                                          </w:r>
                                        </w:p>
                                        <w:p w14:paraId="6AF10059"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hyperlink r:id="rId35" w:tooltip="https://cwccg.net/t/5ECH-HHSA-2J951R-CZVHF-1/c.aspx" w:history="1">
                                            <w:r w:rsidRPr="00441529">
                                              <w:rPr>
                                                <w:rFonts w:ascii="Arial" w:eastAsia="Times New Roman" w:hAnsi="Arial" w:cs="Arial"/>
                                                <w:color w:val="0000FF"/>
                                                <w:sz w:val="21"/>
                                                <w:szCs w:val="21"/>
                                                <w:u w:val="single"/>
                                                <w:lang w:eastAsia="en-GB"/>
                                              </w:rPr>
                                              <w:t>The session will be held on Wednesday 16 February at 14:00</w:t>
                                            </w:r>
                                          </w:hyperlink>
                                          <w:r w:rsidRPr="00441529">
                                            <w:rPr>
                                              <w:rFonts w:ascii="Arial" w:eastAsia="Times New Roman" w:hAnsi="Arial" w:cs="Arial"/>
                                              <w:sz w:val="21"/>
                                              <w:szCs w:val="21"/>
                                              <w:lang w:eastAsia="en-GB"/>
                                            </w:rPr>
                                            <w:t xml:space="preserve"> </w:t>
                                          </w:r>
                                        </w:p>
                                        <w:p w14:paraId="3AA75842" w14:textId="77777777" w:rsidR="00441529" w:rsidRPr="00441529" w:rsidRDefault="00441529" w:rsidP="00441529">
                                          <w:pPr>
                                            <w:spacing w:line="330" w:lineRule="atLeast"/>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lastRenderedPageBreak/>
                                            <w:t>                    </w:t>
                                          </w:r>
                                        </w:p>
                                        <w:p w14:paraId="40F1B49E" w14:textId="77777777" w:rsidR="00441529" w:rsidRPr="00441529" w:rsidRDefault="00441529" w:rsidP="00441529">
                                          <w:pPr>
                                            <w:spacing w:before="100" w:beforeAutospacing="1" w:line="330" w:lineRule="atLeast"/>
                                            <w:ind w:left="360" w:hanging="360"/>
                                            <w:textAlignment w:val="baseline"/>
                                            <w:rPr>
                                              <w:rFonts w:ascii="Calibri" w:eastAsia="Times New Roman" w:hAnsi="Calibri" w:cs="Calibri"/>
                                              <w:sz w:val="22"/>
                                              <w:szCs w:val="22"/>
                                              <w:lang w:eastAsia="en-GB"/>
                                            </w:rPr>
                                          </w:pPr>
                                          <w:r w:rsidRPr="00441529">
                                            <w:rPr>
                                              <w:rFonts w:ascii="Arial" w:eastAsia="Times New Roman" w:hAnsi="Arial" w:cs="Arial"/>
                                              <w:b/>
                                              <w:bCs/>
                                              <w:color w:val="00B0F0"/>
                                              <w:sz w:val="22"/>
                                              <w:szCs w:val="22"/>
                                              <w:lang w:eastAsia="en-GB"/>
                                            </w:rPr>
                                            <w:t xml:space="preserve">National Demand and Capacity Sessions </w:t>
                                          </w:r>
                                        </w:p>
                                        <w:p w14:paraId="13AAE6AB" w14:textId="77777777" w:rsidR="00441529" w:rsidRPr="00441529" w:rsidRDefault="00441529" w:rsidP="00441529">
                                          <w:pPr>
                                            <w:spacing w:before="100" w:beforeAutospacing="1" w:line="330" w:lineRule="atLeast"/>
                                            <w:ind w:left="360" w:hanging="360"/>
                                            <w:textAlignment w:val="baseline"/>
                                            <w:rPr>
                                              <w:rFonts w:ascii="Calibri" w:eastAsia="Times New Roman" w:hAnsi="Calibri" w:cs="Calibri"/>
                                              <w:sz w:val="22"/>
                                              <w:szCs w:val="22"/>
                                              <w:lang w:eastAsia="en-GB"/>
                                            </w:rPr>
                                          </w:pPr>
                                          <w:r w:rsidRPr="00441529">
                                            <w:rPr>
                                              <w:rFonts w:ascii="Arial" w:eastAsia="Times New Roman" w:hAnsi="Arial" w:cs="Arial"/>
                                              <w:sz w:val="21"/>
                                              <w:szCs w:val="21"/>
                                              <w:lang w:eastAsia="en-GB"/>
                                            </w:rPr>
                                            <w:t xml:space="preserve">The Time for Care team are running several Capacity and Demand events over the next few months </w:t>
                                          </w:r>
                                        </w:p>
                                        <w:p w14:paraId="1E5FFCB9" w14:textId="77777777" w:rsidR="00441529" w:rsidRPr="00441529" w:rsidRDefault="00441529" w:rsidP="00441529">
                                          <w:pPr>
                                            <w:spacing w:before="100" w:beforeAutospacing="1" w:line="330" w:lineRule="atLeast"/>
                                            <w:ind w:left="360" w:hanging="360"/>
                                            <w:textAlignment w:val="baseline"/>
                                            <w:rPr>
                                              <w:rFonts w:ascii="Calibri" w:eastAsia="Times New Roman" w:hAnsi="Calibri" w:cs="Calibri"/>
                                              <w:sz w:val="22"/>
                                              <w:szCs w:val="22"/>
                                              <w:lang w:eastAsia="en-GB"/>
                                            </w:rPr>
                                          </w:pPr>
                                          <w:hyperlink r:id="rId36" w:tooltip="https://cwccg.net/t/5ECH-HHSA-2J951R-CZVHG-1/c.aspx" w:history="1">
                                            <w:r w:rsidRPr="00441529">
                                              <w:rPr>
                                                <w:rFonts w:ascii="Arial" w:eastAsia="Times New Roman" w:hAnsi="Arial" w:cs="Arial"/>
                                                <w:color w:val="0000FF"/>
                                                <w:sz w:val="21"/>
                                                <w:szCs w:val="21"/>
                                                <w:u w:val="single"/>
                                                <w:lang w:eastAsia="en-GB"/>
                                              </w:rPr>
                                              <w:t>12-</w:t>
                                            </w:r>
                                            <w:proofErr w:type="gramStart"/>
                                            <w:r w:rsidRPr="00441529">
                                              <w:rPr>
                                                <w:rFonts w:ascii="Arial" w:eastAsia="Times New Roman" w:hAnsi="Arial" w:cs="Arial"/>
                                                <w:color w:val="0000FF"/>
                                                <w:sz w:val="21"/>
                                                <w:szCs w:val="21"/>
                                                <w:u w:val="single"/>
                                                <w:lang w:eastAsia="en-GB"/>
                                              </w:rPr>
                                              <w:t>Jan,</w:t>
                                            </w:r>
                                            <w:proofErr w:type="gramEnd"/>
                                            <w:r w:rsidRPr="00441529">
                                              <w:rPr>
                                                <w:rFonts w:ascii="Arial" w:eastAsia="Times New Roman" w:hAnsi="Arial" w:cs="Arial"/>
                                                <w:color w:val="0000FF"/>
                                                <w:sz w:val="21"/>
                                                <w:szCs w:val="21"/>
                                                <w:u w:val="single"/>
                                                <w:lang w:eastAsia="en-GB"/>
                                              </w:rPr>
                                              <w:t xml:space="preserve"> 16-Feb &amp; 02-Mar - (Cohort 5) Topic modular programme | Demand and Capacity Series (office.com)</w:t>
                                            </w:r>
                                          </w:hyperlink>
                                          <w:r w:rsidRPr="00441529">
                                            <w:rPr>
                                              <w:rFonts w:ascii="Arial" w:eastAsia="Times New Roman" w:hAnsi="Arial" w:cs="Arial"/>
                                              <w:sz w:val="21"/>
                                              <w:szCs w:val="21"/>
                                              <w:lang w:eastAsia="en-GB"/>
                                            </w:rPr>
                                            <w:t>  </w:t>
                                          </w:r>
                                        </w:p>
                                        <w:p w14:paraId="636F0D70" w14:textId="77777777" w:rsidR="00441529" w:rsidRPr="00441529" w:rsidRDefault="00441529" w:rsidP="00441529">
                                          <w:pPr>
                                            <w:spacing w:before="100" w:beforeAutospacing="1" w:line="330" w:lineRule="atLeast"/>
                                            <w:ind w:left="360" w:hanging="360"/>
                                            <w:textAlignment w:val="baseline"/>
                                            <w:rPr>
                                              <w:rFonts w:ascii="Calibri" w:eastAsia="Times New Roman" w:hAnsi="Calibri" w:cs="Calibri"/>
                                              <w:sz w:val="22"/>
                                              <w:szCs w:val="22"/>
                                              <w:lang w:eastAsia="en-GB"/>
                                            </w:rPr>
                                          </w:pPr>
                                          <w:hyperlink r:id="rId37" w:tooltip="https://cwccg.net/t/5ECH-HHSA-2J951R-CZVHH-1/c.aspx" w:history="1">
                                            <w:r w:rsidRPr="00441529">
                                              <w:rPr>
                                                <w:rFonts w:ascii="Arial" w:eastAsia="Times New Roman" w:hAnsi="Arial" w:cs="Arial"/>
                                                <w:color w:val="0000FF"/>
                                                <w:sz w:val="21"/>
                                                <w:szCs w:val="21"/>
                                                <w:u w:val="single"/>
                                                <w:lang w:eastAsia="en-GB"/>
                                              </w:rPr>
                                              <w:t>01-</w:t>
                                            </w:r>
                                            <w:proofErr w:type="gramStart"/>
                                            <w:r w:rsidRPr="00441529">
                                              <w:rPr>
                                                <w:rFonts w:ascii="Arial" w:eastAsia="Times New Roman" w:hAnsi="Arial" w:cs="Arial"/>
                                                <w:color w:val="0000FF"/>
                                                <w:sz w:val="21"/>
                                                <w:szCs w:val="21"/>
                                                <w:u w:val="single"/>
                                                <w:lang w:eastAsia="en-GB"/>
                                              </w:rPr>
                                              <w:t>Feb,</w:t>
                                            </w:r>
                                            <w:proofErr w:type="gramEnd"/>
                                            <w:r w:rsidRPr="00441529">
                                              <w:rPr>
                                                <w:rFonts w:ascii="Arial" w:eastAsia="Times New Roman" w:hAnsi="Arial" w:cs="Arial"/>
                                                <w:color w:val="0000FF"/>
                                                <w:sz w:val="21"/>
                                                <w:szCs w:val="21"/>
                                                <w:u w:val="single"/>
                                                <w:lang w:eastAsia="en-GB"/>
                                              </w:rPr>
                                              <w:t xml:space="preserve"> 08-Mar &amp; 22-Mar - Cohort 6 - Topic modular programme | Demand and Capacity Series (office.com)</w:t>
                                            </w:r>
                                          </w:hyperlink>
                                        </w:p>
                                        <w:p w14:paraId="36635F6C" w14:textId="77777777" w:rsidR="00441529" w:rsidRPr="00441529" w:rsidRDefault="00441529" w:rsidP="00441529">
                                          <w:pPr>
                                            <w:spacing w:line="315"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1D5094FE" w14:textId="77777777" w:rsidR="00441529" w:rsidRPr="00441529" w:rsidRDefault="00441529" w:rsidP="00441529">
                                          <w:pPr>
                                            <w:rPr>
                                              <w:rFonts w:ascii="Calibri" w:eastAsia="Times New Roman" w:hAnsi="Calibri" w:cs="Calibri"/>
                                              <w:sz w:val="22"/>
                                              <w:szCs w:val="22"/>
                                              <w:lang w:eastAsia="en-GB"/>
                                            </w:rPr>
                                          </w:pPr>
                                          <w:r w:rsidRPr="00441529">
                                            <w:rPr>
                                              <w:rFonts w:ascii="Arial" w:eastAsia="Times New Roman" w:hAnsi="Arial" w:cs="Arial"/>
                                              <w:color w:val="0072CE"/>
                                              <w:sz w:val="33"/>
                                              <w:szCs w:val="33"/>
                                              <w:lang w:eastAsia="en-GB"/>
                                            </w:rPr>
                                            <w:t>Newsletters</w:t>
                                          </w:r>
                                        </w:p>
                                        <w:p w14:paraId="3770972F" w14:textId="77777777" w:rsidR="00441529" w:rsidRPr="00441529" w:rsidRDefault="00441529" w:rsidP="00441529">
                                          <w:pPr>
                                            <w:spacing w:line="315" w:lineRule="atLeast"/>
                                            <w:rPr>
                                              <w:rFonts w:ascii="Calibri" w:eastAsia="Times New Roman" w:hAnsi="Calibri" w:cs="Calibri"/>
                                              <w:sz w:val="22"/>
                                              <w:szCs w:val="22"/>
                                              <w:lang w:eastAsia="en-GB"/>
                                            </w:rPr>
                                          </w:pPr>
                                          <w:r w:rsidRPr="00441529">
                                            <w:rPr>
                                              <w:rFonts w:ascii="Arial" w:eastAsia="Times New Roman" w:hAnsi="Arial" w:cs="Arial"/>
                                              <w:color w:val="231F20"/>
                                              <w:sz w:val="21"/>
                                              <w:szCs w:val="21"/>
                                              <w:lang w:eastAsia="en-GB"/>
                                            </w:rPr>
                                            <w:t>None to report</w:t>
                                          </w:r>
                                        </w:p>
                                        <w:p w14:paraId="7564C7C7" w14:textId="77777777" w:rsidR="00441529" w:rsidRPr="00441529" w:rsidRDefault="00441529" w:rsidP="00441529">
                                          <w:pPr>
                                            <w:spacing w:before="100" w:beforeAutospacing="1"/>
                                            <w:rPr>
                                              <w:rFonts w:ascii="Calibri" w:eastAsia="Times New Roman" w:hAnsi="Calibri" w:cs="Calibri"/>
                                              <w:sz w:val="22"/>
                                              <w:szCs w:val="22"/>
                                              <w:lang w:eastAsia="en-GB"/>
                                            </w:rPr>
                                          </w:pPr>
                                          <w:r w:rsidRPr="00441529">
                                            <w:rPr>
                                              <w:rFonts w:ascii="Arial" w:eastAsia="Times New Roman" w:hAnsi="Arial" w:cs="Arial"/>
                                              <w:color w:val="0072CE"/>
                                              <w:sz w:val="33"/>
                                              <w:szCs w:val="33"/>
                                              <w:lang w:eastAsia="en-GB"/>
                                            </w:rPr>
                                            <w:t>Vacancies</w:t>
                                          </w:r>
                                        </w:p>
                                        <w:p w14:paraId="3651181A" w14:textId="77777777" w:rsidR="00441529" w:rsidRPr="00441529" w:rsidRDefault="00441529" w:rsidP="00441529">
                                          <w:pPr>
                                            <w:spacing w:before="100" w:beforeAutospacing="1" w:line="315" w:lineRule="atLeast"/>
                                            <w:rPr>
                                              <w:rFonts w:ascii="Calibri" w:eastAsia="Times New Roman" w:hAnsi="Calibri" w:cs="Calibri"/>
                                              <w:sz w:val="22"/>
                                              <w:szCs w:val="22"/>
                                              <w:lang w:eastAsia="en-GB"/>
                                            </w:rPr>
                                          </w:pPr>
                                          <w:r w:rsidRPr="00441529">
                                            <w:rPr>
                                              <w:rFonts w:ascii="Arial" w:eastAsia="Times New Roman" w:hAnsi="Arial" w:cs="Arial"/>
                                              <w:b/>
                                              <w:bCs/>
                                              <w:color w:val="00B0F0"/>
                                              <w:lang w:eastAsia="en-GB"/>
                                            </w:rPr>
                                            <w:t>Practice Manager</w:t>
                                          </w:r>
                                        </w:p>
                                        <w:p w14:paraId="60166C31" w14:textId="77777777" w:rsidR="00441529" w:rsidRPr="00441529" w:rsidRDefault="00441529" w:rsidP="00441529">
                                          <w:pPr>
                                            <w:spacing w:line="330" w:lineRule="atLeast"/>
                                            <w:rPr>
                                              <w:rFonts w:ascii="Times New Roman" w:eastAsia="Times New Roman" w:hAnsi="Times New Roman" w:cs="Times New Roman"/>
                                              <w:lang w:eastAsia="en-GB"/>
                                            </w:rPr>
                                          </w:pPr>
                                          <w:proofErr w:type="spellStart"/>
                                          <w:r w:rsidRPr="00441529">
                                            <w:rPr>
                                              <w:rFonts w:ascii="Arial" w:eastAsia="Times New Roman" w:hAnsi="Arial" w:cs="Arial"/>
                                              <w:color w:val="231F20"/>
                                              <w:sz w:val="21"/>
                                              <w:szCs w:val="21"/>
                                              <w:lang w:eastAsia="en-GB"/>
                                            </w:rPr>
                                            <w:t>Engleton</w:t>
                                          </w:r>
                                          <w:proofErr w:type="spellEnd"/>
                                          <w:r w:rsidRPr="00441529">
                                            <w:rPr>
                                              <w:rFonts w:ascii="Arial" w:eastAsia="Times New Roman" w:hAnsi="Arial" w:cs="Arial"/>
                                              <w:color w:val="231F20"/>
                                              <w:sz w:val="21"/>
                                              <w:szCs w:val="21"/>
                                              <w:lang w:eastAsia="en-GB"/>
                                            </w:rPr>
                                            <w:t xml:space="preserve"> House is recruiting a practice manager due to the retirement of our existing manager. We are a friendly, forward thinking six partner practice situated in the Radford area of Coventry, we operate over two sites, the other being Coventry University Medical Centre in the City Centre. The current list size is approximately 26,000 patients. We are an established Training Practice and have an ethos of encouraging the development and progression of staff.</w:t>
                                          </w:r>
                                        </w:p>
                                        <w:p w14:paraId="57419055"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 </w:t>
                                          </w:r>
                                        </w:p>
                                        <w:p w14:paraId="094AE260" w14:textId="77777777" w:rsidR="00441529" w:rsidRPr="00441529" w:rsidRDefault="00441529" w:rsidP="00441529">
                                          <w:pPr>
                                            <w:spacing w:line="330" w:lineRule="atLeast"/>
                                            <w:rPr>
                                              <w:rFonts w:ascii="Times New Roman" w:eastAsia="Times New Roman" w:hAnsi="Times New Roman" w:cs="Times New Roman"/>
                                              <w:lang w:eastAsia="en-GB"/>
                                            </w:rPr>
                                          </w:pPr>
                                          <w:r w:rsidRPr="00441529">
                                            <w:rPr>
                                              <w:rFonts w:ascii="Arial" w:eastAsia="Times New Roman" w:hAnsi="Arial" w:cs="Arial"/>
                                              <w:color w:val="231F20"/>
                                              <w:sz w:val="21"/>
                                              <w:szCs w:val="21"/>
                                              <w:lang w:eastAsia="en-GB"/>
                                            </w:rPr>
                                            <w:t>Please see advert </w:t>
                                          </w:r>
                                          <w:hyperlink r:id="rId38" w:tooltip="https://cwccg.net/t/5ECH-HHSA-2J951R-CZVHI-1/c.aspx" w:history="1">
                                            <w:r w:rsidRPr="00441529">
                                              <w:rPr>
                                                <w:rFonts w:ascii="Arial" w:eastAsia="Times New Roman" w:hAnsi="Arial" w:cs="Arial"/>
                                                <w:color w:val="00B0F0"/>
                                                <w:sz w:val="21"/>
                                                <w:szCs w:val="21"/>
                                                <w:u w:val="single"/>
                                                <w:lang w:eastAsia="en-GB"/>
                                              </w:rPr>
                                              <w:t>here</w:t>
                                            </w:r>
                                          </w:hyperlink>
                                          <w:r w:rsidRPr="00441529">
                                            <w:rPr>
                                              <w:rFonts w:ascii="Arial" w:eastAsia="Times New Roman" w:hAnsi="Arial" w:cs="Arial"/>
                                              <w:color w:val="231F20"/>
                                              <w:sz w:val="21"/>
                                              <w:szCs w:val="21"/>
                                              <w:lang w:eastAsia="en-GB"/>
                                            </w:rPr>
                                            <w:t> if interested (closing date 26th Jan) or contact Julie Kiley on </w:t>
                                          </w:r>
                                          <w:hyperlink r:id="rId39" w:tooltip="mailto:julie.kiley@nhs.net" w:history="1">
                                            <w:r w:rsidRPr="00441529">
                                              <w:rPr>
                                                <w:rFonts w:ascii="Arial" w:eastAsia="Times New Roman" w:hAnsi="Arial" w:cs="Arial"/>
                                                <w:color w:val="0078D4"/>
                                                <w:sz w:val="21"/>
                                                <w:szCs w:val="21"/>
                                                <w:u w:val="single"/>
                                                <w:lang w:eastAsia="en-GB"/>
                                              </w:rPr>
                                              <w:t>julie.kiley@nhs.net</w:t>
                                            </w:r>
                                          </w:hyperlink>
                                          <w:r w:rsidRPr="00441529">
                                            <w:rPr>
                                              <w:rFonts w:ascii="Arial" w:eastAsia="Times New Roman" w:hAnsi="Arial" w:cs="Arial"/>
                                              <w:color w:val="231F20"/>
                                              <w:sz w:val="21"/>
                                              <w:szCs w:val="21"/>
                                              <w:lang w:eastAsia="en-GB"/>
                                            </w:rPr>
                                            <w:t>. or 02476592012.</w:t>
                                          </w:r>
                                        </w:p>
                                      </w:tc>
                                    </w:tr>
                                  </w:tbl>
                                  <w:p w14:paraId="2D4D8DB0" w14:textId="77777777" w:rsidR="00441529" w:rsidRPr="00441529" w:rsidRDefault="00441529" w:rsidP="00441529">
                                    <w:pPr>
                                      <w:rPr>
                                        <w:rFonts w:ascii="Times New Roman" w:eastAsia="Times New Roman" w:hAnsi="Times New Roman" w:cs="Times New Roman"/>
                                        <w:lang w:eastAsia="en-GB"/>
                                      </w:rPr>
                                    </w:pPr>
                                  </w:p>
                                </w:tc>
                              </w:tr>
                            </w:tbl>
                            <w:p w14:paraId="4BDDE784" w14:textId="77777777" w:rsidR="00441529" w:rsidRPr="00441529" w:rsidRDefault="00441529" w:rsidP="00441529">
                              <w:pPr>
                                <w:rPr>
                                  <w:rFonts w:ascii="Times New Roman" w:eastAsia="Times New Roman" w:hAnsi="Times New Roman" w:cs="Times New Roman"/>
                                  <w:lang w:eastAsia="en-GB"/>
                                </w:rPr>
                              </w:pPr>
                            </w:p>
                          </w:tc>
                        </w:tr>
                      </w:tbl>
                      <w:p w14:paraId="0A7D8742" w14:textId="77777777" w:rsidR="00441529" w:rsidRPr="00441529" w:rsidRDefault="00441529" w:rsidP="00441529">
                        <w:pPr>
                          <w:jc w:val="center"/>
                          <w:rPr>
                            <w:rFonts w:ascii="Times New Roman" w:eastAsia="Times New Roman" w:hAnsi="Times New Roman" w:cs="Times New Roman"/>
                            <w:lang w:eastAsia="en-GB"/>
                          </w:rPr>
                        </w:pPr>
                      </w:p>
                    </w:tc>
                  </w:tr>
                </w:tbl>
                <w:p w14:paraId="71BD0DDE" w14:textId="77777777" w:rsidR="00441529" w:rsidRPr="00441529" w:rsidRDefault="00441529" w:rsidP="00441529">
                  <w:pPr>
                    <w:jc w:val="center"/>
                    <w:rPr>
                      <w:rFonts w:ascii="Times New Roman" w:eastAsia="Times New Roman" w:hAnsi="Times New Roman" w:cs="Times New Roman"/>
                      <w:lang w:eastAsia="en-GB"/>
                    </w:rPr>
                  </w:pPr>
                </w:p>
              </w:tc>
            </w:tr>
          </w:tbl>
          <w:p w14:paraId="68FA69F2" w14:textId="77777777" w:rsidR="00441529" w:rsidRPr="00441529" w:rsidRDefault="00441529" w:rsidP="00441529">
            <w:pPr>
              <w:rPr>
                <w:rFonts w:ascii="Times New Roman" w:eastAsia="Times New Roman" w:hAnsi="Times New Roman" w:cs="Times New Roman"/>
                <w:lang w:eastAsia="en-GB"/>
              </w:rPr>
            </w:pPr>
          </w:p>
        </w:tc>
      </w:tr>
    </w:tbl>
    <w:p w14:paraId="6BDD68E1" w14:textId="77777777" w:rsidR="00FF22D9" w:rsidRDefault="00441529"/>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97E"/>
    <w:multiLevelType w:val="multilevel"/>
    <w:tmpl w:val="8C90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A3AF2"/>
    <w:multiLevelType w:val="multilevel"/>
    <w:tmpl w:val="48A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29"/>
    <w:rsid w:val="00441529"/>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09E9"/>
  <w15:chartTrackingRefBased/>
  <w15:docId w15:val="{187958FE-6B18-1F4A-851C-7085E0C5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441529"/>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4415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41529"/>
    <w:rPr>
      <w:color w:val="0000FF"/>
      <w:u w:val="single"/>
    </w:rPr>
  </w:style>
  <w:style w:type="character" w:customStyle="1" w:styleId="apple-converted-space">
    <w:name w:val="apple-converted-space"/>
    <w:basedOn w:val="DefaultParagraphFont"/>
    <w:rsid w:val="00441529"/>
  </w:style>
  <w:style w:type="paragraph" w:customStyle="1" w:styleId="paragraph">
    <w:name w:val="paragraph"/>
    <w:basedOn w:val="Normal"/>
    <w:rsid w:val="0044152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16859">
      <w:bodyDiv w:val="1"/>
      <w:marLeft w:val="0"/>
      <w:marRight w:val="0"/>
      <w:marTop w:val="0"/>
      <w:marBottom w:val="0"/>
      <w:divBdr>
        <w:top w:val="none" w:sz="0" w:space="0" w:color="auto"/>
        <w:left w:val="none" w:sz="0" w:space="0" w:color="auto"/>
        <w:bottom w:val="none" w:sz="0" w:space="0" w:color="auto"/>
        <w:right w:val="none" w:sz="0" w:space="0" w:color="auto"/>
      </w:divBdr>
      <w:divsChild>
        <w:div w:id="1532305678">
          <w:marLeft w:val="0"/>
          <w:marRight w:val="0"/>
          <w:marTop w:val="0"/>
          <w:marBottom w:val="0"/>
          <w:divBdr>
            <w:top w:val="none" w:sz="0" w:space="0" w:color="auto"/>
            <w:left w:val="none" w:sz="0" w:space="0" w:color="auto"/>
            <w:bottom w:val="none" w:sz="0" w:space="0" w:color="auto"/>
            <w:right w:val="none" w:sz="0" w:space="0" w:color="auto"/>
          </w:divBdr>
          <w:divsChild>
            <w:div w:id="178979396">
              <w:marLeft w:val="0"/>
              <w:marRight w:val="0"/>
              <w:marTop w:val="0"/>
              <w:marBottom w:val="0"/>
              <w:divBdr>
                <w:top w:val="none" w:sz="0" w:space="0" w:color="auto"/>
                <w:left w:val="none" w:sz="0" w:space="0" w:color="auto"/>
                <w:bottom w:val="none" w:sz="0" w:space="0" w:color="auto"/>
                <w:right w:val="none" w:sz="0" w:space="0" w:color="auto"/>
              </w:divBdr>
              <w:divsChild>
                <w:div w:id="1836653785">
                  <w:marLeft w:val="0"/>
                  <w:marRight w:val="0"/>
                  <w:marTop w:val="0"/>
                  <w:marBottom w:val="0"/>
                  <w:divBdr>
                    <w:top w:val="none" w:sz="0" w:space="0" w:color="auto"/>
                    <w:left w:val="none" w:sz="0" w:space="0" w:color="auto"/>
                    <w:bottom w:val="none" w:sz="0" w:space="0" w:color="auto"/>
                    <w:right w:val="none" w:sz="0" w:space="0" w:color="auto"/>
                  </w:divBdr>
                </w:div>
                <w:div w:id="1781991639">
                  <w:marLeft w:val="0"/>
                  <w:marRight w:val="0"/>
                  <w:marTop w:val="0"/>
                  <w:marBottom w:val="0"/>
                  <w:divBdr>
                    <w:top w:val="none" w:sz="0" w:space="0" w:color="auto"/>
                    <w:left w:val="none" w:sz="0" w:space="0" w:color="auto"/>
                    <w:bottom w:val="none" w:sz="0" w:space="0" w:color="auto"/>
                    <w:right w:val="none" w:sz="0" w:space="0" w:color="auto"/>
                  </w:divBdr>
                </w:div>
              </w:divsChild>
            </w:div>
            <w:div w:id="2130009073">
              <w:marLeft w:val="0"/>
              <w:marRight w:val="0"/>
              <w:marTop w:val="0"/>
              <w:marBottom w:val="0"/>
              <w:divBdr>
                <w:top w:val="none" w:sz="0" w:space="0" w:color="auto"/>
                <w:left w:val="none" w:sz="0" w:space="0" w:color="auto"/>
                <w:bottom w:val="none" w:sz="0" w:space="0" w:color="auto"/>
                <w:right w:val="none" w:sz="0" w:space="0" w:color="auto"/>
              </w:divBdr>
            </w:div>
            <w:div w:id="1388452117">
              <w:marLeft w:val="0"/>
              <w:marRight w:val="0"/>
              <w:marTop w:val="0"/>
              <w:marBottom w:val="0"/>
              <w:divBdr>
                <w:top w:val="none" w:sz="0" w:space="0" w:color="auto"/>
                <w:left w:val="none" w:sz="0" w:space="0" w:color="auto"/>
                <w:bottom w:val="none" w:sz="0" w:space="0" w:color="auto"/>
                <w:right w:val="none" w:sz="0" w:space="0" w:color="auto"/>
              </w:divBdr>
              <w:divsChild>
                <w:div w:id="1602909683">
                  <w:marLeft w:val="0"/>
                  <w:marRight w:val="0"/>
                  <w:marTop w:val="0"/>
                  <w:marBottom w:val="0"/>
                  <w:divBdr>
                    <w:top w:val="none" w:sz="0" w:space="0" w:color="auto"/>
                    <w:left w:val="none" w:sz="0" w:space="0" w:color="auto"/>
                    <w:bottom w:val="none" w:sz="0" w:space="0" w:color="auto"/>
                    <w:right w:val="none" w:sz="0" w:space="0" w:color="auto"/>
                  </w:divBdr>
                </w:div>
              </w:divsChild>
            </w:div>
            <w:div w:id="51923938">
              <w:marLeft w:val="0"/>
              <w:marRight w:val="0"/>
              <w:marTop w:val="0"/>
              <w:marBottom w:val="0"/>
              <w:divBdr>
                <w:top w:val="none" w:sz="0" w:space="0" w:color="auto"/>
                <w:left w:val="none" w:sz="0" w:space="0" w:color="auto"/>
                <w:bottom w:val="none" w:sz="0" w:space="0" w:color="auto"/>
                <w:right w:val="none" w:sz="0" w:space="0" w:color="auto"/>
              </w:divBdr>
            </w:div>
            <w:div w:id="1379814540">
              <w:marLeft w:val="0"/>
              <w:marRight w:val="0"/>
              <w:marTop w:val="0"/>
              <w:marBottom w:val="0"/>
              <w:divBdr>
                <w:top w:val="none" w:sz="0" w:space="0" w:color="auto"/>
                <w:left w:val="none" w:sz="0" w:space="0" w:color="auto"/>
                <w:bottom w:val="none" w:sz="0" w:space="0" w:color="auto"/>
                <w:right w:val="none" w:sz="0" w:space="0" w:color="auto"/>
              </w:divBdr>
              <w:divsChild>
                <w:div w:id="18506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t/5ECH-HHSA-2J951R-CZVH9-1/c.aspx" TargetMode="External"/><Relationship Id="rId18" Type="http://schemas.openxmlformats.org/officeDocument/2006/relationships/hyperlink" Target="https://cwccg.net/t/5ECH-HHSA-2J951R-CZUN9-1/c.aspx" TargetMode="External"/><Relationship Id="rId26" Type="http://schemas.openxmlformats.org/officeDocument/2006/relationships/hyperlink" Target="https://cwccg.net/t/5ECH-HHSA-2J951R-CZUND-1/c.aspx" TargetMode="External"/><Relationship Id="rId39" Type="http://schemas.openxmlformats.org/officeDocument/2006/relationships/hyperlink" Target="mailto:julie.kiley@nhs.net" TargetMode="External"/><Relationship Id="rId21" Type="http://schemas.openxmlformats.org/officeDocument/2006/relationships/hyperlink" Target="https://cwccg.net/t/5ECH-HHSA-2J951R-CZUNB-1/c.aspx" TargetMode="External"/><Relationship Id="rId34" Type="http://schemas.openxmlformats.org/officeDocument/2006/relationships/hyperlink" Target="https://cwccg.net/t/5ECH-HHSA-2J951R-CZVHE-1/c.aspx" TargetMode="External"/><Relationship Id="rId7" Type="http://schemas.openxmlformats.org/officeDocument/2006/relationships/hyperlink" Target="https://cwccg.net/t/5ECH-HHSA-2J951R-D0UWO-1/c.aspx" TargetMode="External"/><Relationship Id="rId2" Type="http://schemas.openxmlformats.org/officeDocument/2006/relationships/styles" Target="styles.xml"/><Relationship Id="rId16" Type="http://schemas.openxmlformats.org/officeDocument/2006/relationships/hyperlink" Target="mailto:england.wmid-imms@nhs.net" TargetMode="External"/><Relationship Id="rId20" Type="http://schemas.openxmlformats.org/officeDocument/2006/relationships/hyperlink" Target="https://cwccg.net/t/5ECH-HHSA-2J951R-CZUNA-1/c.aspx" TargetMode="External"/><Relationship Id="rId29" Type="http://schemas.openxmlformats.org/officeDocument/2006/relationships/hyperlink" Target="https://cwccg.net/t/5ECH-HHSA-2J951R-CZUNF-1/c.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wccg.net/t/5ECH-HHSA-2J951R-D0UWN-1/c.aspx" TargetMode="External"/><Relationship Id="rId11" Type="http://schemas.openxmlformats.org/officeDocument/2006/relationships/hyperlink" Target="https://cwccg.net/t/5ECH-HHSA-2J951R-CZVH7-1/c.aspx" TargetMode="External"/><Relationship Id="rId24" Type="http://schemas.openxmlformats.org/officeDocument/2006/relationships/hyperlink" Target="https://cwccg.net/t/5ECH-HHSA-2J951R-CZUNC-1/c.aspx" TargetMode="External"/><Relationship Id="rId32" Type="http://schemas.openxmlformats.org/officeDocument/2006/relationships/hyperlink" Target="https://cwccg.net/t/5ECH-HHSA-2J951R-CZVHC-1/c.aspx" TargetMode="External"/><Relationship Id="rId37" Type="http://schemas.openxmlformats.org/officeDocument/2006/relationships/hyperlink" Target="https://cwccg.net/t/5ECH-HHSA-2J951R-CZVHH-1/c.aspx"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joanne.hardway@consultantconnect.org.uk" TargetMode="External"/><Relationship Id="rId23" Type="http://schemas.openxmlformats.org/officeDocument/2006/relationships/hyperlink" Target="https://cwccg.net/t/5ECH-HHSA-2J951R-CZUNC-1/c.aspx" TargetMode="External"/><Relationship Id="rId28" Type="http://schemas.openxmlformats.org/officeDocument/2006/relationships/hyperlink" Target="https://cwccg.net/t/5ECH-HHSA-2J951R-CZUNE-1/c.aspx" TargetMode="External"/><Relationship Id="rId36" Type="http://schemas.openxmlformats.org/officeDocument/2006/relationships/hyperlink" Target="https://cwccg.net/t/5ECH-HHSA-2J951R-CZVHG-1/c.aspx" TargetMode="External"/><Relationship Id="rId10" Type="http://schemas.openxmlformats.org/officeDocument/2006/relationships/hyperlink" Target="mailto:cwccg.communications@nhs.net" TargetMode="External"/><Relationship Id="rId19" Type="http://schemas.openxmlformats.org/officeDocument/2006/relationships/hyperlink" Target="https://cwccg.net/t/5ECH-HHSA-2J951R-CZUNA-1/c.aspx" TargetMode="External"/><Relationship Id="rId31" Type="http://schemas.openxmlformats.org/officeDocument/2006/relationships/hyperlink" Target="https://cwccg.net/t/5ECH-HHSA-2J951R-CZVHB-1/c.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t/5ECH-HHSA-2J951R-CZVHA-1/c.aspx" TargetMode="External"/><Relationship Id="rId22" Type="http://schemas.openxmlformats.org/officeDocument/2006/relationships/hyperlink" Target="https://cwccg.net/t/5ECH-HHSA-2J951R-CZUNB-1/c.aspx" TargetMode="External"/><Relationship Id="rId27" Type="http://schemas.openxmlformats.org/officeDocument/2006/relationships/hyperlink" Target="https://cwccg.net/t/5ECH-HHSA-2J951R-CZUNE-1/c.aspx" TargetMode="External"/><Relationship Id="rId30" Type="http://schemas.openxmlformats.org/officeDocument/2006/relationships/hyperlink" Target="https://cwccg.net/t/5ECH-HHSA-2J951R-CZVHB-1/c.aspx" TargetMode="External"/><Relationship Id="rId35" Type="http://schemas.openxmlformats.org/officeDocument/2006/relationships/hyperlink" Target="https://cwccg.net/t/5ECH-HHSA-2J951R-CZVHF-1/c.aspx"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wccg.net/t/5ECH-HHSA-2J951R-CZVH8-1/c.aspx" TargetMode="External"/><Relationship Id="rId17" Type="http://schemas.openxmlformats.org/officeDocument/2006/relationships/hyperlink" Target="https://cwccg.net/t/5ECH-HHSA-2J951R-CZUN9-1/c.aspx" TargetMode="External"/><Relationship Id="rId25" Type="http://schemas.openxmlformats.org/officeDocument/2006/relationships/hyperlink" Target="https://cwccg.net/t/5ECH-HHSA-2J951R-CZUND-1/c.aspx" TargetMode="External"/><Relationship Id="rId33" Type="http://schemas.openxmlformats.org/officeDocument/2006/relationships/hyperlink" Target="https://cwccg.net/t/5ECH-HHSA-2J951R-CZVHD-1/c.aspx" TargetMode="External"/><Relationship Id="rId38" Type="http://schemas.openxmlformats.org/officeDocument/2006/relationships/hyperlink" Target="https://cwccg.net/t/5ECH-HHSA-2J951R-CZVHI-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10776</Characters>
  <Application>Microsoft Office Word</Application>
  <DocSecurity>0</DocSecurity>
  <Lines>89</Lines>
  <Paragraphs>25</Paragraphs>
  <ScaleCrop>false</ScaleCrop>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2022-01-31T15:25:00Z</dcterms:created>
  <dcterms:modified xsi:type="dcterms:W3CDTF">2022-01-31T15:26:00Z</dcterms:modified>
</cp:coreProperties>
</file>