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E326A5" w:rsidRPr="00E326A5" w14:paraId="520957F8" w14:textId="77777777" w:rsidTr="00E326A5">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E326A5" w:rsidRPr="00E326A5" w14:paraId="769ECDA2" w14:textId="77777777" w:rsidTr="00E326A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E326A5" w:rsidRPr="00E326A5" w14:paraId="30643C2D" w14:textId="77777777">
                    <w:tc>
                      <w:tcPr>
                        <w:tcW w:w="0" w:type="auto"/>
                        <w:tcBorders>
                          <w:top w:val="nil"/>
                          <w:left w:val="nil"/>
                          <w:bottom w:val="nil"/>
                          <w:right w:val="nil"/>
                        </w:tcBorders>
                        <w:tcMar>
                          <w:top w:w="150" w:type="dxa"/>
                          <w:left w:w="150" w:type="dxa"/>
                          <w:bottom w:w="150" w:type="dxa"/>
                          <w:right w:w="150" w:type="dxa"/>
                        </w:tcMar>
                        <w:vAlign w:val="center"/>
                        <w:hideMark/>
                      </w:tcPr>
                      <w:p w14:paraId="033F59CA" w14:textId="182B2C27" w:rsidR="00E326A5" w:rsidRPr="00E326A5" w:rsidRDefault="00E326A5" w:rsidP="00E326A5">
                        <w:pPr>
                          <w:spacing w:line="15" w:lineRule="atLeast"/>
                          <w:jc w:val="center"/>
                          <w:rPr>
                            <w:rFonts w:ascii="Arial" w:eastAsia="Times New Roman" w:hAnsi="Arial" w:cs="Arial"/>
                            <w:sz w:val="2"/>
                            <w:szCs w:val="2"/>
                            <w:lang w:eastAsia="en-GB"/>
                          </w:rPr>
                        </w:pPr>
                        <w:r w:rsidRPr="00E326A5">
                          <w:rPr>
                            <w:rFonts w:ascii="Arial" w:eastAsia="Times New Roman" w:hAnsi="Arial" w:cs="Arial"/>
                            <w:sz w:val="2"/>
                            <w:szCs w:val="2"/>
                            <w:lang w:eastAsia="en-GB"/>
                          </w:rPr>
                          <w:fldChar w:fldCharType="begin"/>
                        </w:r>
                        <w:r w:rsidRPr="00E326A5">
                          <w:rPr>
                            <w:rFonts w:ascii="Arial" w:eastAsia="Times New Roman" w:hAnsi="Arial" w:cs="Arial"/>
                            <w:sz w:val="2"/>
                            <w:szCs w:val="2"/>
                            <w:lang w:eastAsia="en-GB"/>
                          </w:rPr>
                          <w:instrText xml:space="preserve"> INCLUDEPICTURE "/var/folders/0b/_hlz4rjj5rnc12tfk3ys05_h0000gn/T/com.microsoft.Word/WebArchiveCopyPasteTempFiles/918929_copyofpracticenews03012019.png" \* MERGEFORMATINET </w:instrText>
                        </w:r>
                        <w:r w:rsidRPr="00E326A5">
                          <w:rPr>
                            <w:rFonts w:ascii="Arial" w:eastAsia="Times New Roman" w:hAnsi="Arial" w:cs="Arial"/>
                            <w:sz w:val="2"/>
                            <w:szCs w:val="2"/>
                            <w:lang w:eastAsia="en-GB"/>
                          </w:rPr>
                          <w:fldChar w:fldCharType="separate"/>
                        </w:r>
                        <w:r w:rsidRPr="00E326A5">
                          <w:rPr>
                            <w:rFonts w:ascii="Arial" w:eastAsia="Times New Roman" w:hAnsi="Arial" w:cs="Arial"/>
                            <w:noProof/>
                            <w:sz w:val="2"/>
                            <w:szCs w:val="2"/>
                            <w:lang w:eastAsia="en-GB"/>
                          </w:rPr>
                          <w:drawing>
                            <wp:inline distT="0" distB="0" distL="0" distR="0" wp14:anchorId="6727409F" wp14:editId="33928CAA">
                              <wp:extent cx="5731510" cy="190754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7540"/>
                                      </a:xfrm>
                                      <a:prstGeom prst="rect">
                                        <a:avLst/>
                                      </a:prstGeom>
                                      <a:noFill/>
                                      <a:ln>
                                        <a:noFill/>
                                      </a:ln>
                                    </pic:spPr>
                                  </pic:pic>
                                </a:graphicData>
                              </a:graphic>
                            </wp:inline>
                          </w:drawing>
                        </w:r>
                        <w:r w:rsidRPr="00E326A5">
                          <w:rPr>
                            <w:rFonts w:ascii="Arial" w:eastAsia="Times New Roman" w:hAnsi="Arial" w:cs="Arial"/>
                            <w:sz w:val="2"/>
                            <w:szCs w:val="2"/>
                            <w:lang w:eastAsia="en-GB"/>
                          </w:rPr>
                          <w:fldChar w:fldCharType="end"/>
                        </w:r>
                      </w:p>
                    </w:tc>
                  </w:tr>
                </w:tbl>
                <w:p w14:paraId="1065611F" w14:textId="77777777" w:rsidR="00E326A5" w:rsidRPr="00E326A5" w:rsidRDefault="00E326A5" w:rsidP="00E326A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E326A5" w:rsidRPr="00E326A5" w14:paraId="1A632958" w14:textId="77777777">
                    <w:tc>
                      <w:tcPr>
                        <w:tcW w:w="0" w:type="auto"/>
                        <w:tcBorders>
                          <w:top w:val="nil"/>
                          <w:left w:val="nil"/>
                          <w:bottom w:val="nil"/>
                          <w:right w:val="nil"/>
                        </w:tcBorders>
                        <w:tcMar>
                          <w:top w:w="150" w:type="dxa"/>
                          <w:left w:w="150" w:type="dxa"/>
                          <w:bottom w:w="150" w:type="dxa"/>
                          <w:right w:w="150" w:type="dxa"/>
                        </w:tcMar>
                        <w:hideMark/>
                      </w:tcPr>
                      <w:p w14:paraId="1C4B936B" w14:textId="77777777" w:rsidR="00E326A5" w:rsidRPr="00E326A5" w:rsidRDefault="00E326A5" w:rsidP="00E326A5">
                        <w:pPr>
                          <w:spacing w:before="200" w:line="240" w:lineRule="atLeast"/>
                          <w:jc w:val="center"/>
                          <w:rPr>
                            <w:rFonts w:ascii="Arial" w:eastAsia="Times New Roman" w:hAnsi="Arial" w:cs="Arial"/>
                            <w:color w:val="231F20"/>
                            <w:sz w:val="21"/>
                            <w:szCs w:val="21"/>
                            <w:lang w:eastAsia="en-GB"/>
                          </w:rPr>
                        </w:pPr>
                        <w:r w:rsidRPr="00E326A5">
                          <w:rPr>
                            <w:rFonts w:ascii="Arial" w:eastAsia="Times New Roman" w:hAnsi="Arial" w:cs="Arial"/>
                            <w:b/>
                            <w:bCs/>
                            <w:color w:val="005EB8"/>
                            <w:sz w:val="40"/>
                            <w:szCs w:val="40"/>
                            <w:lang w:eastAsia="en-GB"/>
                          </w:rPr>
                          <w:t>Welcome from Rugby Practice Member</w:t>
                        </w:r>
                      </w:p>
                    </w:tc>
                  </w:tr>
                </w:tbl>
                <w:p w14:paraId="6935D4A8" w14:textId="77777777" w:rsidR="00E326A5" w:rsidRPr="00E326A5" w:rsidRDefault="00E326A5" w:rsidP="00E326A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26"/>
                  </w:tblGrid>
                  <w:tr w:rsidR="00E326A5" w:rsidRPr="00E326A5" w14:paraId="7AC6553D" w14:textId="77777777">
                    <w:tc>
                      <w:tcPr>
                        <w:tcW w:w="0" w:type="auto"/>
                        <w:tcBorders>
                          <w:top w:val="nil"/>
                          <w:left w:val="nil"/>
                          <w:bottom w:val="nil"/>
                          <w:right w:val="nil"/>
                        </w:tcBorders>
                        <w:tcMar>
                          <w:top w:w="150" w:type="dxa"/>
                          <w:left w:w="150" w:type="dxa"/>
                          <w:bottom w:w="150" w:type="dxa"/>
                          <w:right w:w="150" w:type="dxa"/>
                        </w:tcMar>
                        <w:hideMark/>
                      </w:tcPr>
                      <w:p w14:paraId="512C1A01" w14:textId="77777777" w:rsidR="00E326A5" w:rsidRPr="00E326A5" w:rsidRDefault="00E326A5" w:rsidP="00E326A5">
                        <w:pPr>
                          <w:spacing w:line="315" w:lineRule="atLeast"/>
                          <w:rPr>
                            <w:rFonts w:ascii="Arial" w:eastAsia="Times New Roman" w:hAnsi="Arial" w:cs="Arial"/>
                            <w:color w:val="000000"/>
                            <w:sz w:val="21"/>
                            <w:szCs w:val="21"/>
                            <w:lang w:eastAsia="en-GB"/>
                          </w:rPr>
                        </w:pPr>
                        <w:r w:rsidRPr="00E326A5">
                          <w:rPr>
                            <w:rFonts w:ascii="Arial" w:eastAsia="Times New Roman" w:hAnsi="Arial" w:cs="Arial"/>
                            <w:b/>
                            <w:bCs/>
                            <w:color w:val="000000"/>
                            <w:lang w:eastAsia="en-GB"/>
                          </w:rPr>
                          <w:t>Welcome to this week’s edition of Practice News</w:t>
                        </w:r>
                      </w:p>
                      <w:p w14:paraId="23EE8490" w14:textId="77777777" w:rsidR="00E326A5" w:rsidRPr="00E326A5" w:rsidRDefault="00E326A5" w:rsidP="00E326A5">
                        <w:pPr>
                          <w:spacing w:line="315" w:lineRule="atLeast"/>
                          <w:rPr>
                            <w:rFonts w:ascii="Arial" w:eastAsia="Times New Roman" w:hAnsi="Arial" w:cs="Arial"/>
                            <w:color w:val="000000"/>
                            <w:sz w:val="21"/>
                            <w:szCs w:val="21"/>
                            <w:lang w:eastAsia="en-GB"/>
                          </w:rPr>
                        </w:pPr>
                      </w:p>
                      <w:p w14:paraId="106046E1"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Amidst a tumultuous week in Primary Care, I hope this email finds you well. Many colleagues have taken a well-deserved half-term break however I suspect the majority have struggled to avoid all the headlines, political agendas and truly switch off.  </w:t>
                        </w:r>
                      </w:p>
                      <w:p w14:paraId="588BF2EA"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0BF2D84C"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Below you will find a host of relevant news bulletins. As winter approaches, collaborative working will be a crucial factor in alleviating system pressures. The CPCS scheme (detailed below) may well be of interest to all practices and their networks.  </w:t>
                        </w:r>
                      </w:p>
                      <w:p w14:paraId="7E60948D"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5A2FE739"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The CCG recognises the importance of widespread community messaging and engagement. Setting and managing public expectations has been a particular challenge amidst the media spotlight on the profession. Rest assured, the Communications team continues to promote and share the stories championing your local hard work to provide balance to the narrative.</w:t>
                        </w:r>
                      </w:p>
                    </w:tc>
                  </w:tr>
                </w:tbl>
                <w:p w14:paraId="25C0F5B4" w14:textId="77777777" w:rsidR="00E326A5" w:rsidRPr="00E326A5" w:rsidRDefault="00E326A5" w:rsidP="00E326A5">
                  <w:pPr>
                    <w:rPr>
                      <w:rFonts w:ascii="Arial" w:eastAsia="Times New Roman" w:hAnsi="Arial" w:cs="Arial"/>
                      <w:lang w:eastAsia="en-GB"/>
                    </w:rPr>
                  </w:pPr>
                </w:p>
              </w:tc>
            </w:tr>
          </w:tbl>
          <w:p w14:paraId="4543B87C" w14:textId="77777777" w:rsidR="00E326A5" w:rsidRPr="00E326A5" w:rsidRDefault="00E326A5" w:rsidP="00E326A5">
            <w:pPr>
              <w:jc w:val="center"/>
              <w:textAlignment w:val="top"/>
              <w:rPr>
                <w:rFonts w:ascii="Arial" w:eastAsia="Times New Roman" w:hAnsi="Arial" w:cs="Arial"/>
                <w:color w:val="000000"/>
                <w:sz w:val="2"/>
                <w:szCs w:val="2"/>
                <w:lang w:eastAsia="en-GB"/>
              </w:rPr>
            </w:pPr>
          </w:p>
        </w:tc>
      </w:tr>
    </w:tbl>
    <w:p w14:paraId="4B80A6A6" w14:textId="77777777" w:rsidR="00E326A5" w:rsidRPr="00E326A5" w:rsidRDefault="00E326A5" w:rsidP="00E326A5">
      <w:pPr>
        <w:rPr>
          <w:rFonts w:ascii="Times New Roman" w:eastAsia="Times New Roman" w:hAnsi="Times New Roman" w:cs="Times New Roman"/>
          <w:vanish/>
          <w:lang w:eastAsia="en-GB"/>
        </w:rPr>
      </w:pP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E326A5" w:rsidRPr="00E326A5" w14:paraId="32E5289E" w14:textId="77777777" w:rsidTr="00E326A5">
        <w:trPr>
          <w:jc w:val="center"/>
        </w:trPr>
        <w:tc>
          <w:tcPr>
            <w:tcW w:w="0" w:type="auto"/>
            <w:tcBorders>
              <w:top w:val="nil"/>
              <w:left w:val="nil"/>
              <w:bottom w:val="nil"/>
              <w:right w:val="nil"/>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E326A5" w:rsidRPr="00E326A5" w14:paraId="6C5EDFD3" w14:textId="77777777" w:rsidTr="00E326A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E326A5" w:rsidRPr="00E326A5" w14:paraId="30CD6444" w14:textId="77777777">
                    <w:tc>
                      <w:tcPr>
                        <w:tcW w:w="0" w:type="auto"/>
                        <w:tcBorders>
                          <w:top w:val="nil"/>
                          <w:left w:val="nil"/>
                          <w:bottom w:val="nil"/>
                          <w:right w:val="nil"/>
                        </w:tcBorders>
                        <w:tcMar>
                          <w:top w:w="150" w:type="dxa"/>
                          <w:left w:w="150" w:type="dxa"/>
                          <w:bottom w:w="150" w:type="dxa"/>
                          <w:right w:w="150" w:type="dxa"/>
                        </w:tcMar>
                        <w:vAlign w:val="center"/>
                        <w:hideMark/>
                      </w:tcPr>
                      <w:p w14:paraId="21861B2D" w14:textId="6B85F739" w:rsidR="00E326A5" w:rsidRPr="00E326A5" w:rsidRDefault="00E326A5" w:rsidP="00E326A5">
                        <w:pPr>
                          <w:jc w:val="center"/>
                          <w:rPr>
                            <w:rFonts w:ascii="Arial" w:eastAsia="Times New Roman" w:hAnsi="Arial" w:cs="Arial"/>
                            <w:sz w:val="21"/>
                            <w:szCs w:val="21"/>
                            <w:lang w:eastAsia="en-GB"/>
                          </w:rPr>
                        </w:pPr>
                        <w:r w:rsidRPr="00E326A5">
                          <w:rPr>
                            <w:rFonts w:ascii="Arial" w:eastAsia="Times New Roman" w:hAnsi="Arial" w:cs="Arial"/>
                            <w:sz w:val="21"/>
                            <w:szCs w:val="21"/>
                            <w:lang w:eastAsia="en-GB"/>
                          </w:rPr>
                          <w:fldChar w:fldCharType="begin"/>
                        </w:r>
                        <w:r w:rsidRPr="00E326A5">
                          <w:rPr>
                            <w:rFonts w:ascii="Arial" w:eastAsia="Times New Roman" w:hAnsi="Arial" w:cs="Arial"/>
                            <w:sz w:val="21"/>
                            <w:szCs w:val="21"/>
                            <w:lang w:eastAsia="en-GB"/>
                          </w:rPr>
                          <w:instrText xml:space="preserve"> INCLUDEPICTURE "/var/folders/0b/_hlz4rjj5rnc12tfk3ys05_h0000gn/T/com.microsoft.Word/WebArchiveCopyPasteTempFiles/w660_918937_jm.jpg" \* MERGEFORMATINET </w:instrText>
                        </w:r>
                        <w:r w:rsidRPr="00E326A5">
                          <w:rPr>
                            <w:rFonts w:ascii="Arial" w:eastAsia="Times New Roman" w:hAnsi="Arial" w:cs="Arial"/>
                            <w:sz w:val="21"/>
                            <w:szCs w:val="21"/>
                            <w:lang w:eastAsia="en-GB"/>
                          </w:rPr>
                          <w:fldChar w:fldCharType="separate"/>
                        </w:r>
                        <w:r w:rsidRPr="00E326A5">
                          <w:rPr>
                            <w:rFonts w:ascii="Arial" w:eastAsia="Times New Roman" w:hAnsi="Arial" w:cs="Arial"/>
                            <w:noProof/>
                            <w:sz w:val="21"/>
                            <w:szCs w:val="21"/>
                            <w:lang w:eastAsia="en-GB"/>
                          </w:rPr>
                          <w:drawing>
                            <wp:inline distT="0" distB="0" distL="0" distR="0" wp14:anchorId="67E6FD2F" wp14:editId="1175B3F8">
                              <wp:extent cx="1450975" cy="2523490"/>
                              <wp:effectExtent l="0" t="0" r="0" b="3810"/>
                              <wp:docPr id="3" name="Picture 3" descr="A person wearing glasses and a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 and a ti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0975" cy="2523490"/>
                                      </a:xfrm>
                                      <a:prstGeom prst="rect">
                                        <a:avLst/>
                                      </a:prstGeom>
                                      <a:noFill/>
                                      <a:ln>
                                        <a:noFill/>
                                      </a:ln>
                                    </pic:spPr>
                                  </pic:pic>
                                </a:graphicData>
                              </a:graphic>
                            </wp:inline>
                          </w:drawing>
                        </w:r>
                        <w:r w:rsidRPr="00E326A5">
                          <w:rPr>
                            <w:rFonts w:ascii="Arial" w:eastAsia="Times New Roman" w:hAnsi="Arial" w:cs="Arial"/>
                            <w:sz w:val="21"/>
                            <w:szCs w:val="21"/>
                            <w:lang w:eastAsia="en-GB"/>
                          </w:rPr>
                          <w:fldChar w:fldCharType="end"/>
                        </w:r>
                      </w:p>
                    </w:tc>
                  </w:tr>
                </w:tbl>
                <w:p w14:paraId="528C5327" w14:textId="77777777" w:rsidR="00E326A5" w:rsidRPr="00E326A5" w:rsidRDefault="00E326A5" w:rsidP="00E326A5">
                  <w:pPr>
                    <w:rPr>
                      <w:rFonts w:ascii="Arial" w:eastAsia="Times New Roman" w:hAnsi="Arial" w:cs="Arial"/>
                      <w:lang w:eastAsia="en-GB"/>
                    </w:rPr>
                  </w:pPr>
                </w:p>
              </w:tc>
            </w:tr>
            <w:tr w:rsidR="00E326A5" w:rsidRPr="00E326A5" w14:paraId="2654BC2A"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E326A5" w:rsidRPr="00E326A5" w14:paraId="70975E70" w14:textId="77777777">
                    <w:tc>
                      <w:tcPr>
                        <w:tcW w:w="0" w:type="auto"/>
                        <w:tcBorders>
                          <w:top w:val="nil"/>
                          <w:left w:val="nil"/>
                          <w:bottom w:val="nil"/>
                          <w:right w:val="nil"/>
                        </w:tcBorders>
                        <w:tcMar>
                          <w:top w:w="150" w:type="dxa"/>
                          <w:left w:w="150" w:type="dxa"/>
                          <w:bottom w:w="150" w:type="dxa"/>
                          <w:right w:w="150" w:type="dxa"/>
                        </w:tcMar>
                        <w:hideMark/>
                      </w:tcPr>
                      <w:p w14:paraId="0EBD87A2" w14:textId="77777777" w:rsidR="00E326A5" w:rsidRPr="00E326A5" w:rsidRDefault="00E326A5" w:rsidP="00E326A5">
                        <w:pPr>
                          <w:spacing w:line="240" w:lineRule="atLeast"/>
                          <w:jc w:val="center"/>
                          <w:rPr>
                            <w:rFonts w:ascii="Arial" w:eastAsia="Times New Roman" w:hAnsi="Arial" w:cs="Arial"/>
                            <w:color w:val="231F20"/>
                            <w:sz w:val="21"/>
                            <w:szCs w:val="21"/>
                            <w:lang w:eastAsia="en-GB"/>
                          </w:rPr>
                        </w:pPr>
                      </w:p>
                      <w:p w14:paraId="18090D92" w14:textId="77777777" w:rsidR="00E326A5" w:rsidRPr="00E326A5" w:rsidRDefault="00E326A5" w:rsidP="00E326A5">
                        <w:pPr>
                          <w:spacing w:line="240" w:lineRule="atLeast"/>
                          <w:jc w:val="center"/>
                          <w:rPr>
                            <w:rFonts w:ascii="Arial" w:eastAsia="Times New Roman" w:hAnsi="Arial" w:cs="Arial"/>
                            <w:color w:val="231F20"/>
                            <w:sz w:val="21"/>
                            <w:szCs w:val="21"/>
                            <w:lang w:eastAsia="en-GB"/>
                          </w:rPr>
                        </w:pPr>
                      </w:p>
                      <w:p w14:paraId="2E5A6AF7" w14:textId="77777777" w:rsidR="00E326A5" w:rsidRPr="00E326A5" w:rsidRDefault="00E326A5" w:rsidP="00E326A5">
                        <w:pPr>
                          <w:spacing w:line="240" w:lineRule="atLeast"/>
                          <w:jc w:val="center"/>
                          <w:rPr>
                            <w:rFonts w:ascii="Arial" w:eastAsia="Times New Roman" w:hAnsi="Arial" w:cs="Arial"/>
                            <w:color w:val="231F20"/>
                            <w:sz w:val="21"/>
                            <w:szCs w:val="21"/>
                            <w:lang w:eastAsia="en-GB"/>
                          </w:rPr>
                        </w:pPr>
                      </w:p>
                      <w:p w14:paraId="5DC63FCC" w14:textId="77777777" w:rsidR="00E326A5" w:rsidRPr="00E326A5" w:rsidRDefault="00E326A5" w:rsidP="00E326A5">
                        <w:pPr>
                          <w:spacing w:line="240" w:lineRule="atLeast"/>
                          <w:jc w:val="center"/>
                          <w:rPr>
                            <w:rFonts w:ascii="Arial" w:eastAsia="Times New Roman" w:hAnsi="Arial" w:cs="Arial"/>
                            <w:color w:val="231F20"/>
                            <w:sz w:val="21"/>
                            <w:szCs w:val="21"/>
                            <w:lang w:eastAsia="en-GB"/>
                          </w:rPr>
                        </w:pPr>
                      </w:p>
                      <w:p w14:paraId="198A6C8C" w14:textId="77777777" w:rsidR="00E326A5" w:rsidRPr="00E326A5" w:rsidRDefault="00E326A5" w:rsidP="00E326A5">
                        <w:pPr>
                          <w:spacing w:line="270" w:lineRule="atLeast"/>
                          <w:jc w:val="center"/>
                          <w:rPr>
                            <w:rFonts w:ascii="Arial" w:eastAsia="Times New Roman" w:hAnsi="Arial" w:cs="Arial"/>
                            <w:color w:val="231F20"/>
                            <w:lang w:eastAsia="en-GB"/>
                          </w:rPr>
                        </w:pPr>
                        <w:r w:rsidRPr="00E326A5">
                          <w:rPr>
                            <w:rFonts w:ascii="Arial" w:eastAsia="Times New Roman" w:hAnsi="Arial" w:cs="Arial"/>
                            <w:b/>
                            <w:bCs/>
                            <w:color w:val="000000"/>
                            <w:lang w:eastAsia="en-GB"/>
                          </w:rPr>
                          <w:t>Dr Jonathan Menon</w:t>
                        </w:r>
                      </w:p>
                      <w:p w14:paraId="6E72FEDD" w14:textId="77777777" w:rsidR="00E326A5" w:rsidRPr="00E326A5" w:rsidRDefault="00E326A5" w:rsidP="00E326A5">
                        <w:pPr>
                          <w:spacing w:line="270" w:lineRule="atLeast"/>
                          <w:jc w:val="center"/>
                          <w:rPr>
                            <w:rFonts w:ascii="Arial" w:eastAsia="Times New Roman" w:hAnsi="Arial" w:cs="Arial"/>
                            <w:color w:val="231F20"/>
                            <w:lang w:eastAsia="en-GB"/>
                          </w:rPr>
                        </w:pPr>
                        <w:r w:rsidRPr="00E326A5">
                          <w:rPr>
                            <w:rFonts w:ascii="Arial" w:eastAsia="Times New Roman" w:hAnsi="Arial" w:cs="Arial"/>
                            <w:color w:val="231F20"/>
                            <w:lang w:eastAsia="en-GB"/>
                          </w:rPr>
                          <w:t>Practice Member - Rugby</w:t>
                        </w:r>
                      </w:p>
                      <w:p w14:paraId="4CA8537A" w14:textId="77777777" w:rsidR="00E326A5" w:rsidRPr="00E326A5" w:rsidRDefault="00E326A5" w:rsidP="00E326A5">
                        <w:pPr>
                          <w:spacing w:line="270" w:lineRule="atLeast"/>
                          <w:jc w:val="center"/>
                          <w:rPr>
                            <w:rFonts w:ascii="Arial" w:eastAsia="Times New Roman" w:hAnsi="Arial" w:cs="Arial"/>
                            <w:color w:val="231F20"/>
                            <w:lang w:eastAsia="en-GB"/>
                          </w:rPr>
                        </w:pPr>
                        <w:r w:rsidRPr="00E326A5">
                          <w:rPr>
                            <w:rFonts w:ascii="Arial" w:eastAsia="Times New Roman" w:hAnsi="Arial" w:cs="Arial"/>
                            <w:color w:val="231F20"/>
                            <w:lang w:eastAsia="en-GB"/>
                          </w:rPr>
                          <w:t>NHS Coventry and Warwickshire Clinical Commissioning Group</w:t>
                        </w:r>
                      </w:p>
                    </w:tc>
                  </w:tr>
                </w:tbl>
                <w:p w14:paraId="7A0ED6D6" w14:textId="77777777" w:rsidR="00E326A5" w:rsidRPr="00E326A5" w:rsidRDefault="00E326A5" w:rsidP="00E326A5">
                  <w:pPr>
                    <w:rPr>
                      <w:rFonts w:ascii="Arial" w:eastAsia="Times New Roman" w:hAnsi="Arial" w:cs="Arial"/>
                      <w:lang w:eastAsia="en-GB"/>
                    </w:rPr>
                  </w:pPr>
                </w:p>
              </w:tc>
            </w:tr>
          </w:tbl>
          <w:p w14:paraId="1BC36ACE" w14:textId="77777777" w:rsidR="00E326A5" w:rsidRPr="00E326A5" w:rsidRDefault="00E326A5" w:rsidP="00E326A5">
            <w:pPr>
              <w:jc w:val="center"/>
              <w:textAlignment w:val="top"/>
              <w:rPr>
                <w:rFonts w:ascii="Arial" w:eastAsia="Times New Roman" w:hAnsi="Arial" w:cs="Arial"/>
                <w:color w:val="000000"/>
                <w:sz w:val="2"/>
                <w:szCs w:val="2"/>
                <w:lang w:eastAsia="en-GB"/>
              </w:rPr>
            </w:pPr>
          </w:p>
        </w:tc>
      </w:tr>
    </w:tbl>
    <w:p w14:paraId="1C540FB1" w14:textId="77777777" w:rsidR="00E326A5" w:rsidRPr="00E326A5" w:rsidRDefault="00E326A5" w:rsidP="00E326A5">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E326A5" w:rsidRPr="00E326A5" w14:paraId="483E081D" w14:textId="77777777" w:rsidTr="00E326A5">
        <w:tc>
          <w:tcPr>
            <w:tcW w:w="0" w:type="auto"/>
            <w:vAlign w:val="center"/>
            <w:hideMark/>
          </w:tcPr>
          <w:p w14:paraId="5FEAA80E" w14:textId="7AECC4E7" w:rsidR="00E326A5" w:rsidRPr="00E326A5" w:rsidRDefault="00E326A5" w:rsidP="00E326A5">
            <w:pPr>
              <w:spacing w:line="15" w:lineRule="atLeast"/>
              <w:rPr>
                <w:rFonts w:ascii="Arial" w:eastAsia="Times New Roman" w:hAnsi="Arial" w:cs="Arial"/>
                <w:color w:val="000000"/>
                <w:sz w:val="2"/>
                <w:szCs w:val="2"/>
                <w:lang w:eastAsia="en-GB"/>
              </w:rPr>
            </w:pPr>
            <w:r w:rsidRPr="00E326A5">
              <w:rPr>
                <w:rFonts w:ascii="Arial" w:eastAsia="Times New Roman" w:hAnsi="Arial" w:cs="Arial"/>
                <w:color w:val="000000"/>
                <w:sz w:val="2"/>
                <w:szCs w:val="2"/>
                <w:lang w:eastAsia="en-GB"/>
              </w:rPr>
              <w:fldChar w:fldCharType="begin"/>
            </w:r>
            <w:r w:rsidRPr="00E326A5">
              <w:rPr>
                <w:rFonts w:ascii="Arial" w:eastAsia="Times New Roman" w:hAnsi="Arial" w:cs="Arial"/>
                <w:color w:val="000000"/>
                <w:sz w:val="2"/>
                <w:szCs w:val="2"/>
                <w:lang w:eastAsia="en-GB"/>
              </w:rPr>
              <w:instrText xml:space="preserve"> INCLUDEPICTURE "/var/folders/0b/_hlz4rjj5rnc12tfk3ys05_h0000gn/T/com.microsoft.Word/WebArchiveCopyPasteTempFiles/s.gif" \* MERGEFORMATINET </w:instrText>
            </w:r>
            <w:r w:rsidRPr="00E326A5">
              <w:rPr>
                <w:rFonts w:ascii="Arial" w:eastAsia="Times New Roman" w:hAnsi="Arial" w:cs="Arial"/>
                <w:color w:val="000000"/>
                <w:sz w:val="2"/>
                <w:szCs w:val="2"/>
                <w:lang w:eastAsia="en-GB"/>
              </w:rPr>
              <w:fldChar w:fldCharType="separate"/>
            </w:r>
            <w:r w:rsidRPr="00E326A5">
              <w:rPr>
                <w:rFonts w:ascii="Arial" w:eastAsia="Times New Roman" w:hAnsi="Arial" w:cs="Arial"/>
                <w:noProof/>
                <w:color w:val="000000"/>
                <w:sz w:val="2"/>
                <w:szCs w:val="2"/>
                <w:lang w:eastAsia="en-GB"/>
              </w:rPr>
              <w:drawing>
                <wp:inline distT="0" distB="0" distL="0" distR="0" wp14:anchorId="238BE3B8" wp14:editId="7DFA005C">
                  <wp:extent cx="1206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255905"/>
                          </a:xfrm>
                          <a:prstGeom prst="rect">
                            <a:avLst/>
                          </a:prstGeom>
                          <a:noFill/>
                          <a:ln>
                            <a:noFill/>
                          </a:ln>
                        </pic:spPr>
                      </pic:pic>
                    </a:graphicData>
                  </a:graphic>
                </wp:inline>
              </w:drawing>
            </w:r>
            <w:r w:rsidRPr="00E326A5">
              <w:rPr>
                <w:rFonts w:ascii="Arial" w:eastAsia="Times New Roman" w:hAnsi="Arial" w:cs="Arial"/>
                <w:color w:val="000000"/>
                <w:sz w:val="2"/>
                <w:szCs w:val="2"/>
                <w:lang w:eastAsia="en-GB"/>
              </w:rPr>
              <w:fldChar w:fldCharType="end"/>
            </w:r>
          </w:p>
        </w:tc>
      </w:tr>
    </w:tbl>
    <w:p w14:paraId="0ECA1103" w14:textId="77777777" w:rsidR="00E326A5" w:rsidRPr="00E326A5" w:rsidRDefault="00E326A5" w:rsidP="00E326A5">
      <w:pPr>
        <w:rPr>
          <w:rFonts w:ascii="Times New Roman" w:eastAsia="Times New Roman" w:hAnsi="Times New Roman" w:cs="Times New Roman"/>
          <w:vanish/>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E326A5" w:rsidRPr="00E326A5" w14:paraId="5D3A6DEA" w14:textId="77777777" w:rsidTr="00E326A5">
        <w:tc>
          <w:tcPr>
            <w:tcW w:w="0" w:type="auto"/>
            <w:tcBorders>
              <w:top w:val="single" w:sz="6" w:space="0" w:color="E8EDEE"/>
              <w:left w:val="nil"/>
              <w:bottom w:val="nil"/>
              <w:right w:val="nil"/>
            </w:tcBorders>
            <w:shd w:val="clear" w:color="auto" w:fill="FFFFFF"/>
            <w:tcMar>
              <w:top w:w="150" w:type="dxa"/>
              <w:left w:w="150" w:type="dxa"/>
              <w:bottom w:w="150" w:type="dxa"/>
              <w:right w:w="150" w:type="dxa"/>
            </w:tcMar>
            <w:hideMark/>
          </w:tcPr>
          <w:p w14:paraId="78FB56B6" w14:textId="77777777" w:rsidR="00E326A5" w:rsidRPr="00E326A5" w:rsidRDefault="00E326A5" w:rsidP="00E326A5">
            <w:pPr>
              <w:spacing w:line="330" w:lineRule="atLeast"/>
              <w:divId w:val="1400709728"/>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If you'd like to have Practice News and other relevant CCG updates sent to you directly, please email </w:t>
            </w:r>
            <w:hyperlink r:id="rId8" w:history="1">
              <w:r w:rsidRPr="00E326A5">
                <w:rPr>
                  <w:rFonts w:ascii="Arial" w:eastAsia="Times New Roman" w:hAnsi="Arial" w:cs="Arial"/>
                  <w:color w:val="00B0F0"/>
                  <w:sz w:val="21"/>
                  <w:szCs w:val="21"/>
                  <w:u w:val="single"/>
                  <w:lang w:eastAsia="en-GB"/>
                </w:rPr>
                <w:t>communications@coventryrugbyccg.nhs.uk</w:t>
              </w:r>
            </w:hyperlink>
            <w:r w:rsidRPr="00E326A5">
              <w:rPr>
                <w:rFonts w:ascii="Arial" w:eastAsia="Times New Roman" w:hAnsi="Arial" w:cs="Arial"/>
                <w:color w:val="231F20"/>
                <w:sz w:val="21"/>
                <w:szCs w:val="21"/>
                <w:lang w:eastAsia="en-GB"/>
              </w:rPr>
              <w:t>.</w:t>
            </w:r>
          </w:p>
        </w:tc>
      </w:tr>
    </w:tbl>
    <w:p w14:paraId="25979622" w14:textId="77777777" w:rsidR="00E326A5" w:rsidRPr="00E326A5" w:rsidRDefault="00E326A5" w:rsidP="00E326A5">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E326A5" w:rsidRPr="00E326A5" w14:paraId="3165047A" w14:textId="77777777" w:rsidTr="00E326A5">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E326A5" w:rsidRPr="00E326A5" w14:paraId="32E75056" w14:textId="77777777" w:rsidTr="00E326A5">
              <w:trPr>
                <w:jc w:val="center"/>
              </w:trPr>
              <w:tc>
                <w:tcPr>
                  <w:tcW w:w="0" w:type="auto"/>
                  <w:tcBorders>
                    <w:top w:val="nil"/>
                    <w:left w:val="nil"/>
                    <w:bottom w:val="nil"/>
                    <w:right w:val="nil"/>
                  </w:tcBorders>
                  <w:vAlign w:val="center"/>
                  <w:hideMark/>
                </w:tcPr>
                <w:tbl>
                  <w:tblPr>
                    <w:tblW w:w="5000" w:type="pct"/>
                    <w:shd w:val="clear" w:color="auto" w:fill="768692"/>
                    <w:tblCellMar>
                      <w:left w:w="0" w:type="dxa"/>
                      <w:right w:w="0" w:type="dxa"/>
                    </w:tblCellMar>
                    <w:tblLook w:val="04A0" w:firstRow="1" w:lastRow="0" w:firstColumn="1" w:lastColumn="0" w:noHBand="0" w:noVBand="1"/>
                  </w:tblPr>
                  <w:tblGrid>
                    <w:gridCol w:w="8726"/>
                  </w:tblGrid>
                  <w:tr w:rsidR="00E326A5" w:rsidRPr="00E326A5" w14:paraId="6D263492" w14:textId="77777777">
                    <w:tc>
                      <w:tcPr>
                        <w:tcW w:w="0" w:type="auto"/>
                        <w:shd w:val="clear" w:color="auto" w:fill="768692"/>
                        <w:vAlign w:val="center"/>
                        <w:hideMark/>
                      </w:tcPr>
                      <w:p w14:paraId="43674DF3" w14:textId="4E2995E2" w:rsidR="00E326A5" w:rsidRPr="00E326A5" w:rsidRDefault="00E326A5" w:rsidP="00E326A5">
                        <w:pPr>
                          <w:spacing w:line="15" w:lineRule="atLeast"/>
                          <w:rPr>
                            <w:rFonts w:ascii="Arial" w:eastAsia="Times New Roman" w:hAnsi="Arial" w:cs="Arial"/>
                            <w:sz w:val="2"/>
                            <w:szCs w:val="2"/>
                            <w:lang w:eastAsia="en-GB"/>
                          </w:rPr>
                        </w:pPr>
                        <w:r w:rsidRPr="00E326A5">
                          <w:rPr>
                            <w:rFonts w:ascii="Arial" w:eastAsia="Times New Roman" w:hAnsi="Arial" w:cs="Arial"/>
                            <w:sz w:val="2"/>
                            <w:szCs w:val="2"/>
                            <w:lang w:eastAsia="en-GB"/>
                          </w:rPr>
                          <w:fldChar w:fldCharType="begin"/>
                        </w:r>
                        <w:r w:rsidRPr="00E326A5">
                          <w:rPr>
                            <w:rFonts w:ascii="Arial" w:eastAsia="Times New Roman" w:hAnsi="Arial" w:cs="Arial"/>
                            <w:sz w:val="2"/>
                            <w:szCs w:val="2"/>
                            <w:lang w:eastAsia="en-GB"/>
                          </w:rPr>
                          <w:instrText xml:space="preserve"> INCLUDEPICTURE "/var/folders/0b/_hlz4rjj5rnc12tfk3ys05_h0000gn/T/com.microsoft.Word/WebArchiveCopyPasteTempFiles/s.gif" \* MERGEFORMATINET </w:instrText>
                        </w:r>
                        <w:r w:rsidRPr="00E326A5">
                          <w:rPr>
                            <w:rFonts w:ascii="Arial" w:eastAsia="Times New Roman" w:hAnsi="Arial" w:cs="Arial"/>
                            <w:sz w:val="2"/>
                            <w:szCs w:val="2"/>
                            <w:lang w:eastAsia="en-GB"/>
                          </w:rPr>
                          <w:fldChar w:fldCharType="separate"/>
                        </w:r>
                        <w:r w:rsidRPr="00E326A5">
                          <w:rPr>
                            <w:rFonts w:ascii="Arial" w:eastAsia="Times New Roman" w:hAnsi="Arial" w:cs="Arial"/>
                            <w:noProof/>
                            <w:sz w:val="2"/>
                            <w:szCs w:val="2"/>
                            <w:lang w:eastAsia="en-GB"/>
                          </w:rPr>
                          <w:drawing>
                            <wp:inline distT="0" distB="0" distL="0" distR="0" wp14:anchorId="48ABD60C" wp14:editId="16301886">
                              <wp:extent cx="12065" cy="1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E326A5">
                          <w:rPr>
                            <w:rFonts w:ascii="Arial" w:eastAsia="Times New Roman" w:hAnsi="Arial" w:cs="Arial"/>
                            <w:sz w:val="2"/>
                            <w:szCs w:val="2"/>
                            <w:lang w:eastAsia="en-GB"/>
                          </w:rPr>
                          <w:fldChar w:fldCharType="end"/>
                        </w:r>
                      </w:p>
                    </w:tc>
                  </w:tr>
                </w:tbl>
                <w:p w14:paraId="6DBBC850" w14:textId="77777777" w:rsidR="00E326A5" w:rsidRPr="00E326A5" w:rsidRDefault="00E326A5" w:rsidP="00E326A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E326A5" w:rsidRPr="00E326A5" w14:paraId="0160F6BA" w14:textId="77777777">
                    <w:tc>
                      <w:tcPr>
                        <w:tcW w:w="0" w:type="auto"/>
                        <w:tcBorders>
                          <w:top w:val="nil"/>
                          <w:left w:val="nil"/>
                          <w:bottom w:val="nil"/>
                          <w:right w:val="nil"/>
                        </w:tcBorders>
                        <w:tcMar>
                          <w:top w:w="150" w:type="dxa"/>
                          <w:left w:w="150" w:type="dxa"/>
                          <w:bottom w:w="150" w:type="dxa"/>
                          <w:right w:w="150" w:type="dxa"/>
                        </w:tcMar>
                        <w:hideMark/>
                      </w:tcPr>
                      <w:p w14:paraId="580087E4" w14:textId="77777777" w:rsidR="00E326A5" w:rsidRPr="00E326A5" w:rsidRDefault="00E326A5" w:rsidP="00E326A5">
                        <w:pPr>
                          <w:spacing w:before="200" w:line="315" w:lineRule="atLeast"/>
                          <w:rPr>
                            <w:rFonts w:ascii="Arial" w:eastAsia="Times New Roman" w:hAnsi="Arial" w:cs="Arial"/>
                            <w:color w:val="231F20"/>
                            <w:sz w:val="21"/>
                            <w:szCs w:val="21"/>
                            <w:lang w:eastAsia="en-GB"/>
                          </w:rPr>
                        </w:pPr>
                        <w:bookmarkStart w:id="0" w:name="Latest-information-for-practices"/>
                        <w:bookmarkEnd w:id="0"/>
                        <w:r w:rsidRPr="00E326A5">
                          <w:rPr>
                            <w:rFonts w:ascii="Arial" w:eastAsia="Times New Roman" w:hAnsi="Arial" w:cs="Arial"/>
                            <w:color w:val="0072CE"/>
                            <w:sz w:val="33"/>
                            <w:szCs w:val="33"/>
                            <w:lang w:eastAsia="en-GB"/>
                          </w:rPr>
                          <w:t>Latest information for practices</w:t>
                        </w:r>
                      </w:p>
                      <w:p w14:paraId="276A2626" w14:textId="77777777" w:rsidR="00E326A5" w:rsidRPr="00E326A5" w:rsidRDefault="00E326A5" w:rsidP="00E326A5">
                        <w:pPr>
                          <w:spacing w:before="200" w:line="315" w:lineRule="atLeast"/>
                          <w:rPr>
                            <w:rFonts w:ascii="Arial" w:eastAsia="Times New Roman" w:hAnsi="Arial" w:cs="Arial"/>
                            <w:color w:val="231F20"/>
                            <w:sz w:val="21"/>
                            <w:szCs w:val="21"/>
                            <w:lang w:eastAsia="en-GB"/>
                          </w:rPr>
                        </w:pPr>
                        <w:bookmarkStart w:id="1" w:name="_Hlk60840860"/>
                        <w:bookmarkStart w:id="2" w:name="_Hlk60847233"/>
                        <w:bookmarkStart w:id="3" w:name="_Hlk59028552"/>
                        <w:bookmarkStart w:id="4" w:name="_Hlk65062267"/>
                        <w:bookmarkStart w:id="5" w:name="_Hlk65061650"/>
                        <w:bookmarkEnd w:id="1"/>
                        <w:bookmarkEnd w:id="2"/>
                        <w:bookmarkEnd w:id="3"/>
                        <w:bookmarkEnd w:id="4"/>
                        <w:bookmarkEnd w:id="5"/>
                        <w:r w:rsidRPr="00E326A5">
                          <w:rPr>
                            <w:rFonts w:ascii="Arial" w:eastAsia="Times New Roman" w:hAnsi="Arial" w:cs="Arial"/>
                            <w:b/>
                            <w:bCs/>
                            <w:color w:val="00B0F0"/>
                            <w:lang w:eastAsia="en-GB"/>
                          </w:rPr>
                          <w:t>Reminder: for urgent action: Important cervical screening message from the Screening and Immunisation team</w:t>
                        </w:r>
                      </w:p>
                      <w:p w14:paraId="2E463DF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As part of the National Ceasing Audit, we have been asked by the Cervical Screening Administration Service (CSAS) to urgently request a response from practices </w:t>
                        </w:r>
                        <w:r w:rsidRPr="00E326A5">
                          <w:rPr>
                            <w:rFonts w:ascii="Arial" w:eastAsia="Times New Roman" w:hAnsi="Arial" w:cs="Arial"/>
                            <w:b/>
                            <w:bCs/>
                            <w:color w:val="231F20"/>
                            <w:sz w:val="21"/>
                            <w:szCs w:val="21"/>
                            <w:lang w:eastAsia="en-GB"/>
                          </w:rPr>
                          <w:t>that have not yet submitted their data</w:t>
                        </w:r>
                        <w:r w:rsidRPr="00E326A5">
                          <w:rPr>
                            <w:rFonts w:ascii="Arial" w:eastAsia="Times New Roman" w:hAnsi="Arial" w:cs="Arial"/>
                            <w:color w:val="231F20"/>
                            <w:sz w:val="21"/>
                            <w:szCs w:val="21"/>
                            <w:lang w:eastAsia="en-GB"/>
                          </w:rPr>
                          <w:t>. This message is to request that your practice provide the required information to CSAS (please send to: </w:t>
                        </w:r>
                        <w:hyperlink r:id="rId9" w:history="1">
                          <w:r w:rsidRPr="00E326A5">
                            <w:rPr>
                              <w:rFonts w:ascii="Arial" w:eastAsia="Times New Roman" w:hAnsi="Arial" w:cs="Arial"/>
                              <w:color w:val="00B0F0"/>
                              <w:sz w:val="21"/>
                              <w:szCs w:val="21"/>
                              <w:u w:val="single"/>
                              <w:lang w:eastAsia="en-GB"/>
                            </w:rPr>
                            <w:t>necsu.csasceasingaudit@nhs.net</w:t>
                          </w:r>
                        </w:hyperlink>
                        <w:r w:rsidRPr="00E326A5">
                          <w:rPr>
                            <w:rFonts w:ascii="Arial" w:eastAsia="Times New Roman" w:hAnsi="Arial" w:cs="Arial"/>
                            <w:color w:val="231F20"/>
                            <w:sz w:val="21"/>
                            <w:szCs w:val="21"/>
                            <w:lang w:eastAsia="en-GB"/>
                          </w:rPr>
                          <w:t>) at your earliest opportunity. Many thanks to those practices that have already responded to the original request.</w:t>
                        </w:r>
                      </w:p>
                      <w:p w14:paraId="57C5305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AE2573"/>
                            <w:sz w:val="21"/>
                            <w:szCs w:val="21"/>
                            <w:lang w:eastAsia="en-GB"/>
                          </w:rPr>
                          <w:t>Failure to respond to this message may negatively impact patient care.</w:t>
                        </w:r>
                      </w:p>
                      <w:p w14:paraId="42DC1EC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Where no response is received, patients will need to be re-invited for screening to reduce the clinical risk to those individuals who may have been removed from the Cervical Screening programme in error. We fully acknowledge the competing demands on Primary Care during these busy times. By taking a few minutes to act now, however, you will ensure that those patients who no longer have a cervix in situ are not unnecessarily called for screening, freeing up clinic capacity in the longer term. If you have not previously been contacted in relation to the Audit, then please ignore this email.</w:t>
                        </w:r>
                      </w:p>
                      <w:p w14:paraId="11954901"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However, you can request the template to be reissued by sending an e-mail to </w:t>
                        </w:r>
                        <w:hyperlink r:id="rId10" w:history="1">
                          <w:r w:rsidRPr="00E326A5">
                            <w:rPr>
                              <w:rFonts w:ascii="Arial" w:eastAsia="Times New Roman" w:hAnsi="Arial" w:cs="Arial"/>
                              <w:color w:val="00B0F0"/>
                              <w:sz w:val="21"/>
                              <w:szCs w:val="21"/>
                              <w:u w:val="single"/>
                              <w:lang w:eastAsia="en-GB"/>
                            </w:rPr>
                            <w:t>necsu.csasceasingaudit@nhs.net</w:t>
                          </w:r>
                        </w:hyperlink>
                        <w:r w:rsidRPr="00E326A5">
                          <w:rPr>
                            <w:rFonts w:ascii="Arial" w:eastAsia="Times New Roman" w:hAnsi="Arial" w:cs="Arial"/>
                            <w:color w:val="231F20"/>
                            <w:sz w:val="21"/>
                            <w:szCs w:val="21"/>
                            <w:lang w:eastAsia="en-GB"/>
                          </w:rPr>
                          <w:t> along with your Practice Code. The team will issue the request as soon as possible.</w:t>
                        </w:r>
                      </w:p>
                      <w:p w14:paraId="271E723F"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5611AE48"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General Practice Referral to Community Pharmacist Consultation Service (GP-CPCS)</w:t>
                        </w:r>
                      </w:p>
                      <w:p w14:paraId="7F57E05C"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Across the Midlands we are continuing to support PCNs and GPs to implement GP-CPCS and begin referring in minor acuity conditions to Community Pharmacy. In the region we now have 214 Practices signed up and in Stage 3 of implementation. Practices across the region have made over 10,700 referrals since the service went live in November 2020. The recently published Winter Access Fund states that:  The use of the </w:t>
                        </w:r>
                        <w:r w:rsidRPr="00E326A5">
                          <w:rPr>
                            <w:rFonts w:ascii="Arial" w:eastAsia="Times New Roman" w:hAnsi="Arial" w:cs="Arial"/>
                            <w:b/>
                            <w:bCs/>
                            <w:color w:val="231F20"/>
                            <w:sz w:val="21"/>
                            <w:szCs w:val="21"/>
                            <w:lang w:eastAsia="en-GB"/>
                          </w:rPr>
                          <w:t xml:space="preserve">Community </w:t>
                        </w:r>
                        <w:r w:rsidRPr="00E326A5">
                          <w:rPr>
                            <w:rFonts w:ascii="Arial" w:eastAsia="Times New Roman" w:hAnsi="Arial" w:cs="Arial"/>
                            <w:b/>
                            <w:bCs/>
                            <w:color w:val="231F20"/>
                            <w:sz w:val="21"/>
                            <w:szCs w:val="21"/>
                            <w:lang w:eastAsia="en-GB"/>
                          </w:rPr>
                          <w:lastRenderedPageBreak/>
                          <w:t>Pharmacist Consultation Service (CPCS)</w:t>
                        </w:r>
                        <w:r w:rsidRPr="00E326A5">
                          <w:rPr>
                            <w:rFonts w:ascii="Arial" w:eastAsia="Times New Roman" w:hAnsi="Arial" w:cs="Arial"/>
                            <w:color w:val="231F20"/>
                            <w:sz w:val="21"/>
                            <w:szCs w:val="21"/>
                            <w:lang w:eastAsia="en-GB"/>
                          </w:rPr>
                          <w:t> can help alleviate pressure on GP appointments by harnessing the skills and knowledge of community pharmacists to treat a range of minor illnesses. Using the service gives a patient a same-day appointment in a community pharmacy and helps improve patient experience, as well as directing demand to the most appropriate setting. 800 practices are already signed up to provide the service. NHS England is providing support through a nationally procured resource that will help practices use the new service. </w:t>
                        </w:r>
                        <w:r w:rsidRPr="00E326A5">
                          <w:rPr>
                            <w:rFonts w:ascii="Arial" w:eastAsia="Times New Roman" w:hAnsi="Arial" w:cs="Arial"/>
                            <w:b/>
                            <w:bCs/>
                            <w:color w:val="231F20"/>
                            <w:sz w:val="21"/>
                            <w:szCs w:val="21"/>
                            <w:lang w:eastAsia="en-GB"/>
                          </w:rPr>
                          <w:t>All practices are encouraged to sign up by 1</w:t>
                        </w:r>
                        <w:r w:rsidRPr="00E326A5">
                          <w:rPr>
                            <w:rFonts w:ascii="Arial" w:eastAsia="Times New Roman" w:hAnsi="Arial" w:cs="Arial"/>
                            <w:b/>
                            <w:bCs/>
                            <w:color w:val="231F20"/>
                            <w:sz w:val="21"/>
                            <w:szCs w:val="21"/>
                            <w:vertAlign w:val="superscript"/>
                            <w:lang w:eastAsia="en-GB"/>
                          </w:rPr>
                          <w:t>st</w:t>
                        </w:r>
                        <w:r w:rsidRPr="00E326A5">
                          <w:rPr>
                            <w:rFonts w:ascii="Arial" w:eastAsia="Times New Roman" w:hAnsi="Arial" w:cs="Arial"/>
                            <w:b/>
                            <w:bCs/>
                            <w:color w:val="231F20"/>
                            <w:sz w:val="21"/>
                            <w:szCs w:val="21"/>
                            <w:lang w:eastAsia="en-GB"/>
                          </w:rPr>
                          <w:t> December 2021.</w:t>
                        </w:r>
                        <w:r w:rsidRPr="00E326A5">
                          <w:rPr>
                            <w:rFonts w:ascii="Arial" w:eastAsia="Times New Roman" w:hAnsi="Arial" w:cs="Arial"/>
                            <w:color w:val="231F20"/>
                            <w:sz w:val="21"/>
                            <w:szCs w:val="21"/>
                            <w:lang w:eastAsia="en-GB"/>
                          </w:rPr>
                          <w:t> The PCN Investment and Impact Fund provides an incentive for PCNs to develop plans to implement CPCS or increase their current referral rate. </w:t>
                        </w:r>
                        <w:r w:rsidRPr="00E326A5">
                          <w:rPr>
                            <w:rFonts w:ascii="Arial" w:eastAsia="Times New Roman" w:hAnsi="Arial" w:cs="Arial"/>
                            <w:b/>
                            <w:bCs/>
                            <w:color w:val="231F20"/>
                            <w:sz w:val="21"/>
                            <w:szCs w:val="21"/>
                            <w:lang w:eastAsia="en-GB"/>
                          </w:rPr>
                          <w:t>Participation is also a condition of a practice being able to benefit from the Winter Access Fund. </w:t>
                        </w:r>
                        <w:r w:rsidRPr="00E326A5">
                          <w:rPr>
                            <w:rFonts w:ascii="Arial" w:eastAsia="Times New Roman" w:hAnsi="Arial" w:cs="Arial"/>
                            <w:color w:val="231F20"/>
                            <w:sz w:val="21"/>
                            <w:szCs w:val="21"/>
                            <w:lang w:eastAsia="en-GB"/>
                          </w:rPr>
                          <w:t>Engagement and Implementation events continue across the region to enable practices wishing to use GP CPCS to sign up prior to 1</w:t>
                        </w:r>
                        <w:r w:rsidRPr="00E326A5">
                          <w:rPr>
                            <w:rFonts w:ascii="Arial" w:eastAsia="Times New Roman" w:hAnsi="Arial" w:cs="Arial"/>
                            <w:color w:val="231F20"/>
                            <w:sz w:val="21"/>
                            <w:szCs w:val="21"/>
                            <w:vertAlign w:val="superscript"/>
                            <w:lang w:eastAsia="en-GB"/>
                          </w:rPr>
                          <w:t>st</w:t>
                        </w:r>
                        <w:r w:rsidRPr="00E326A5">
                          <w:rPr>
                            <w:rFonts w:ascii="Arial" w:eastAsia="Times New Roman" w:hAnsi="Arial" w:cs="Arial"/>
                            <w:color w:val="231F20"/>
                            <w:sz w:val="21"/>
                            <w:szCs w:val="21"/>
                            <w:lang w:eastAsia="en-GB"/>
                          </w:rPr>
                          <w:t> December 2021.</w:t>
                        </w:r>
                      </w:p>
                      <w:p w14:paraId="6947325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If you have any queries regarding </w:t>
                        </w:r>
                        <w:proofErr w:type="gramStart"/>
                        <w:r w:rsidRPr="00E326A5">
                          <w:rPr>
                            <w:rFonts w:ascii="Arial" w:eastAsia="Times New Roman" w:hAnsi="Arial" w:cs="Arial"/>
                            <w:color w:val="231F20"/>
                            <w:sz w:val="21"/>
                            <w:szCs w:val="21"/>
                            <w:lang w:eastAsia="en-GB"/>
                          </w:rPr>
                          <w:t>GP CPCS</w:t>
                        </w:r>
                        <w:proofErr w:type="gramEnd"/>
                        <w:r w:rsidRPr="00E326A5">
                          <w:rPr>
                            <w:rFonts w:ascii="Arial" w:eastAsia="Times New Roman" w:hAnsi="Arial" w:cs="Arial"/>
                            <w:color w:val="231F20"/>
                            <w:sz w:val="21"/>
                            <w:szCs w:val="21"/>
                            <w:lang w:eastAsia="en-GB"/>
                          </w:rPr>
                          <w:t xml:space="preserve"> please email </w:t>
                        </w:r>
                        <w:hyperlink r:id="rId11" w:history="1">
                          <w:r w:rsidRPr="00E326A5">
                            <w:rPr>
                              <w:rFonts w:ascii="Arial" w:eastAsia="Times New Roman" w:hAnsi="Arial" w:cs="Arial"/>
                              <w:color w:val="00B0F0"/>
                              <w:sz w:val="21"/>
                              <w:szCs w:val="21"/>
                              <w:u w:val="single"/>
                              <w:lang w:eastAsia="en-GB"/>
                            </w:rPr>
                            <w:t>midlands.pctransformation@nhs.net</w:t>
                          </w:r>
                        </w:hyperlink>
                      </w:p>
                      <w:p w14:paraId="6B6221DE"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2EBA36B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Annual Health Checks (AHC) for SMI Patients</w:t>
                        </w:r>
                      </w:p>
                      <w:p w14:paraId="38D0CD4A"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Delivery of high-quality Annual Health Checks remains a national and regional priority. </w:t>
                        </w:r>
                        <w:r w:rsidRPr="00E326A5">
                          <w:rPr>
                            <w:rFonts w:ascii="Arial" w:eastAsia="Times New Roman" w:hAnsi="Arial" w:cs="Arial"/>
                            <w:b/>
                            <w:bCs/>
                            <w:color w:val="231F20"/>
                            <w:sz w:val="21"/>
                            <w:szCs w:val="21"/>
                            <w:lang w:eastAsia="en-GB"/>
                          </w:rPr>
                          <w:t>Please be reminded of the importance of completing Annual Health Checks for people with a Serious Mental Illness </w:t>
                        </w:r>
                        <w:r w:rsidRPr="00E326A5">
                          <w:rPr>
                            <w:rFonts w:ascii="Arial" w:eastAsia="Times New Roman" w:hAnsi="Arial" w:cs="Arial"/>
                            <w:color w:val="231F20"/>
                            <w:sz w:val="21"/>
                            <w:szCs w:val="21"/>
                            <w:lang w:eastAsia="en-GB"/>
                          </w:rPr>
                          <w:t>(defined as those with a diagnosis of schizophrenia, bi-polar affective disorder – who are on SMI registers – and could also include those with a ‘personality disorder’).</w:t>
                        </w:r>
                      </w:p>
                      <w:p w14:paraId="3D605112"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A Physical Health Check for SMI patients consists of 6 individual components (these include: Alcohol, Blood Glucose, Blood Lipid, Blood Pressure, BMI </w:t>
                        </w:r>
                        <w:proofErr w:type="gramStart"/>
                        <w:r w:rsidRPr="00E326A5">
                          <w:rPr>
                            <w:rFonts w:ascii="Arial" w:eastAsia="Times New Roman" w:hAnsi="Arial" w:cs="Arial"/>
                            <w:color w:val="231F20"/>
                            <w:sz w:val="21"/>
                            <w:szCs w:val="21"/>
                            <w:lang w:eastAsia="en-GB"/>
                          </w:rPr>
                          <w:t>Weight</w:t>
                        </w:r>
                        <w:proofErr w:type="gramEnd"/>
                        <w:r w:rsidRPr="00E326A5">
                          <w:rPr>
                            <w:rFonts w:ascii="Arial" w:eastAsia="Times New Roman" w:hAnsi="Arial" w:cs="Arial"/>
                            <w:color w:val="231F20"/>
                            <w:sz w:val="21"/>
                            <w:szCs w:val="21"/>
                            <w:lang w:eastAsia="en-GB"/>
                          </w:rPr>
                          <w:t xml:space="preserve"> and smoking status), and primary care as of this year is incentivised via National QOF to implement all aspects of this Physical Health Check. This is a step forward to ensure SMI patients receive the appropriate level of physical health care to reduce the substantial mortality gap experienced by this patient cohort when compared to the general population. </w:t>
                        </w:r>
                      </w:p>
                      <w:p w14:paraId="3312FA6E"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231F20"/>
                            <w:sz w:val="21"/>
                            <w:szCs w:val="21"/>
                            <w:lang w:eastAsia="en-GB"/>
                          </w:rPr>
                          <w:t xml:space="preserve">If you have an SMI you are three and a half times more likely to die pre-maturely which is estimated at 15-25 (depending on gender) years of life lost due to gaps in prevention, </w:t>
                        </w:r>
                        <w:proofErr w:type="gramStart"/>
                        <w:r w:rsidRPr="00E326A5">
                          <w:rPr>
                            <w:rFonts w:ascii="Arial" w:eastAsia="Times New Roman" w:hAnsi="Arial" w:cs="Arial"/>
                            <w:b/>
                            <w:bCs/>
                            <w:color w:val="231F20"/>
                            <w:sz w:val="21"/>
                            <w:szCs w:val="21"/>
                            <w:lang w:eastAsia="en-GB"/>
                          </w:rPr>
                          <w:t>diagnosis</w:t>
                        </w:r>
                        <w:proofErr w:type="gramEnd"/>
                        <w:r w:rsidRPr="00E326A5">
                          <w:rPr>
                            <w:rFonts w:ascii="Arial" w:eastAsia="Times New Roman" w:hAnsi="Arial" w:cs="Arial"/>
                            <w:b/>
                            <w:bCs/>
                            <w:color w:val="231F20"/>
                            <w:sz w:val="21"/>
                            <w:szCs w:val="21"/>
                            <w:lang w:eastAsia="en-GB"/>
                          </w:rPr>
                          <w:t xml:space="preserve"> and treatment. </w:t>
                        </w:r>
                        <w:r w:rsidRPr="00E326A5">
                          <w:rPr>
                            <w:rFonts w:ascii="Arial" w:eastAsia="Times New Roman" w:hAnsi="Arial" w:cs="Arial"/>
                            <w:color w:val="231F20"/>
                            <w:sz w:val="21"/>
                            <w:szCs w:val="21"/>
                            <w:lang w:eastAsia="en-GB"/>
                          </w:rPr>
                          <w:t>Physical Health Checks to this patient group is the first step at tackling this health inequality and research has shown that these health checks are effective in supporting the identification and treatment of physical health issues. </w:t>
                        </w:r>
                      </w:p>
                      <w:p w14:paraId="7A1E0E19"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If you wish to learn more about the business rules surrounding this incentivised payment you can access this </w:t>
                        </w:r>
                        <w:hyperlink r:id="rId12" w:history="1">
                          <w:r w:rsidRPr="00E326A5">
                            <w:rPr>
                              <w:rFonts w:ascii="Arial" w:eastAsia="Times New Roman" w:hAnsi="Arial" w:cs="Arial"/>
                              <w:color w:val="00B0F0"/>
                              <w:sz w:val="21"/>
                              <w:szCs w:val="21"/>
                              <w:u w:val="single"/>
                              <w:lang w:eastAsia="en-GB"/>
                            </w:rPr>
                            <w:t>here</w:t>
                          </w:r>
                        </w:hyperlink>
                        <w:r w:rsidRPr="00E326A5">
                          <w:rPr>
                            <w:rFonts w:ascii="Arial" w:eastAsia="Times New Roman" w:hAnsi="Arial" w:cs="Arial"/>
                            <w:color w:val="231F20"/>
                            <w:sz w:val="21"/>
                            <w:szCs w:val="21"/>
                            <w:lang w:eastAsia="en-GB"/>
                          </w:rPr>
                          <w:t>, the Midlands Mental Health Clinical Network for Physical Health Management of SMI Patients have a series of Webinars to brief systems on this policy agenda, you can access this</w:t>
                        </w:r>
                        <w:hyperlink r:id="rId13" w:history="1">
                          <w:r w:rsidRPr="00E326A5">
                            <w:rPr>
                              <w:rFonts w:ascii="Arial" w:eastAsia="Times New Roman" w:hAnsi="Arial" w:cs="Arial"/>
                              <w:color w:val="00B0F0"/>
                              <w:sz w:val="21"/>
                              <w:szCs w:val="21"/>
                              <w:u w:val="single"/>
                              <w:lang w:eastAsia="en-GB"/>
                            </w:rPr>
                            <w:t> here</w:t>
                          </w:r>
                        </w:hyperlink>
                        <w:r w:rsidRPr="00E326A5">
                          <w:rPr>
                            <w:rFonts w:ascii="Arial" w:eastAsia="Times New Roman" w:hAnsi="Arial" w:cs="Arial"/>
                            <w:color w:val="231F20"/>
                            <w:sz w:val="21"/>
                            <w:szCs w:val="21"/>
                            <w:lang w:eastAsia="en-GB"/>
                          </w:rPr>
                          <w:t xml:space="preserve">. If you want to learn more and get in touch on what you can do to support this </w:t>
                        </w:r>
                        <w:proofErr w:type="gramStart"/>
                        <w:r w:rsidRPr="00E326A5">
                          <w:rPr>
                            <w:rFonts w:ascii="Arial" w:eastAsia="Times New Roman" w:hAnsi="Arial" w:cs="Arial"/>
                            <w:color w:val="231F20"/>
                            <w:sz w:val="21"/>
                            <w:szCs w:val="21"/>
                            <w:lang w:eastAsia="en-GB"/>
                          </w:rPr>
                          <w:t>agenda</w:t>
                        </w:r>
                        <w:proofErr w:type="gramEnd"/>
                        <w:r w:rsidRPr="00E326A5">
                          <w:rPr>
                            <w:rFonts w:ascii="Arial" w:eastAsia="Times New Roman" w:hAnsi="Arial" w:cs="Arial"/>
                            <w:color w:val="231F20"/>
                            <w:sz w:val="21"/>
                            <w:szCs w:val="21"/>
                            <w:lang w:eastAsia="en-GB"/>
                          </w:rPr>
                          <w:t xml:space="preserve"> contact the Midlands MH Team </w:t>
                        </w:r>
                        <w:hyperlink r:id="rId14" w:history="1">
                          <w:r w:rsidRPr="00E326A5">
                            <w:rPr>
                              <w:rFonts w:ascii="Arial" w:eastAsia="Times New Roman" w:hAnsi="Arial" w:cs="Arial"/>
                              <w:color w:val="00B0F0"/>
                              <w:sz w:val="21"/>
                              <w:szCs w:val="21"/>
                              <w:u w:val="single"/>
                              <w:lang w:eastAsia="en-GB"/>
                            </w:rPr>
                            <w:t>here</w:t>
                          </w:r>
                        </w:hyperlink>
                        <w:r w:rsidRPr="00E326A5">
                          <w:rPr>
                            <w:rFonts w:ascii="Arial" w:eastAsia="Times New Roman" w:hAnsi="Arial" w:cs="Arial"/>
                            <w:color w:val="00B0F0"/>
                            <w:sz w:val="21"/>
                            <w:szCs w:val="21"/>
                            <w:lang w:eastAsia="en-GB"/>
                          </w:rPr>
                          <w:t>.</w:t>
                        </w:r>
                      </w:p>
                      <w:p w14:paraId="6E0FC18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6D7F4568"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Occupational Health Support Service </w:t>
                        </w:r>
                      </w:p>
                      <w:p w14:paraId="4696950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22222"/>
                            <w:sz w:val="21"/>
                            <w:szCs w:val="21"/>
                            <w:lang w:eastAsia="en-GB"/>
                          </w:rPr>
                          <w:lastRenderedPageBreak/>
                          <w:t>The schedules below summarise the Occupational Health offer available to GP practices across Coventry and Warwickshire. You will see that there are three tiers, only those in tier 3 are chargeable. </w:t>
                        </w:r>
                      </w:p>
                      <w:p w14:paraId="19DF0256"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22222"/>
                            <w:sz w:val="21"/>
                            <w:szCs w:val="21"/>
                            <w:lang w:eastAsia="en-GB"/>
                          </w:rPr>
                          <w:t>GP practices will be charged for either a nurse advisor assessment (£170) or an Occupational Health doctor (£373). The level of assessment will depend on complexity of patient, and the Occupational Health Team will contact practices to notify which is required prior to assessment.</w:t>
                        </w:r>
                      </w:p>
                      <w:p w14:paraId="1B694ED9"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22222"/>
                            <w:sz w:val="21"/>
                            <w:szCs w:val="21"/>
                            <w:lang w:eastAsia="en-GB"/>
                          </w:rPr>
                          <w:t>A full price list of services offered can be found </w:t>
                        </w:r>
                        <w:hyperlink r:id="rId15" w:history="1">
                          <w:r w:rsidRPr="00E326A5">
                            <w:rPr>
                              <w:rFonts w:ascii="Arial" w:eastAsia="Times New Roman" w:hAnsi="Arial" w:cs="Arial"/>
                              <w:color w:val="00B0F0"/>
                              <w:sz w:val="21"/>
                              <w:szCs w:val="21"/>
                              <w:u w:val="single"/>
                              <w:lang w:eastAsia="en-GB"/>
                            </w:rPr>
                            <w:t>here</w:t>
                          </w:r>
                        </w:hyperlink>
                        <w:r w:rsidRPr="00E326A5">
                          <w:rPr>
                            <w:rFonts w:ascii="Arial" w:eastAsia="Times New Roman" w:hAnsi="Arial" w:cs="Arial"/>
                            <w:color w:val="231F20"/>
                            <w:sz w:val="21"/>
                            <w:szCs w:val="21"/>
                            <w:lang w:eastAsia="en-GB"/>
                          </w:rPr>
                          <w:t>. </w:t>
                        </w:r>
                        <w:r w:rsidRPr="00E326A5">
                          <w:rPr>
                            <w:rFonts w:ascii="Arial" w:eastAsia="Times New Roman" w:hAnsi="Arial" w:cs="Arial"/>
                            <w:b/>
                            <w:bCs/>
                            <w:color w:val="222222"/>
                            <w:sz w:val="21"/>
                            <w:szCs w:val="21"/>
                            <w:lang w:eastAsia="en-GB"/>
                          </w:rPr>
                          <w:t>Please note ONLY a small range of services are free of charge to GPs on the performers list.</w:t>
                        </w:r>
                      </w:p>
                      <w:p w14:paraId="320297C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28846E1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22222"/>
                            <w:sz w:val="21"/>
                            <w:szCs w:val="21"/>
                            <w:lang w:eastAsia="en-GB"/>
                          </w:rPr>
                          <w:t>In terms of referrals practices need to complete the </w:t>
                        </w:r>
                        <w:hyperlink r:id="rId16" w:history="1">
                          <w:r w:rsidRPr="00E326A5">
                            <w:rPr>
                              <w:rFonts w:ascii="Arial" w:eastAsia="Times New Roman" w:hAnsi="Arial" w:cs="Arial"/>
                              <w:color w:val="00B0F0"/>
                              <w:sz w:val="21"/>
                              <w:szCs w:val="21"/>
                              <w:u w:val="single"/>
                              <w:lang w:eastAsia="en-GB"/>
                            </w:rPr>
                            <w:t>attached</w:t>
                          </w:r>
                        </w:hyperlink>
                        <w:r w:rsidRPr="00E326A5">
                          <w:rPr>
                            <w:rFonts w:ascii="Arial" w:eastAsia="Times New Roman" w:hAnsi="Arial" w:cs="Arial"/>
                            <w:color w:val="222222"/>
                            <w:sz w:val="21"/>
                            <w:szCs w:val="21"/>
                            <w:lang w:eastAsia="en-GB"/>
                          </w:rPr>
                          <w:t> referral form and send it to </w:t>
                        </w:r>
                        <w:hyperlink r:id="rId17" w:history="1">
                          <w:r w:rsidRPr="00E326A5">
                            <w:rPr>
                              <w:rFonts w:ascii="Arial" w:eastAsia="Times New Roman" w:hAnsi="Arial" w:cs="Arial"/>
                              <w:b/>
                              <w:bCs/>
                              <w:color w:val="00B0F0"/>
                              <w:sz w:val="21"/>
                              <w:szCs w:val="21"/>
                              <w:u w:val="single"/>
                              <w:lang w:eastAsia="en-GB"/>
                            </w:rPr>
                            <w:t>occupationalhealth@uhcw.nhs.uk</w:t>
                          </w:r>
                        </w:hyperlink>
                      </w:p>
                      <w:p w14:paraId="7B7FBA1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6E1434B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Allied Health Professionals (AHPs)</w:t>
                        </w:r>
                      </w:p>
                      <w:p w14:paraId="183646D7"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Following Allied Health </w:t>
                        </w:r>
                        <w:proofErr w:type="gramStart"/>
                        <w:r w:rsidRPr="00E326A5">
                          <w:rPr>
                            <w:rFonts w:ascii="Arial" w:eastAsia="Times New Roman" w:hAnsi="Arial" w:cs="Arial"/>
                            <w:color w:val="231F20"/>
                            <w:sz w:val="21"/>
                            <w:szCs w:val="21"/>
                            <w:lang w:eastAsia="en-GB"/>
                          </w:rPr>
                          <w:t>Professionals day</w:t>
                        </w:r>
                        <w:proofErr w:type="gramEnd"/>
                        <w:r w:rsidRPr="00E326A5">
                          <w:rPr>
                            <w:rFonts w:ascii="Arial" w:eastAsia="Times New Roman" w:hAnsi="Arial" w:cs="Arial"/>
                            <w:color w:val="231F20"/>
                            <w:sz w:val="21"/>
                            <w:szCs w:val="21"/>
                            <w:lang w:eastAsia="en-GB"/>
                          </w:rPr>
                          <w:t xml:space="preserve"> on 14 October 2021, our Head of Clinical Workforce &amp; Quality in Personalised Care, Kate Jackson, has written a blog on the </w:t>
                        </w:r>
                        <w:hyperlink r:id="rId18" w:history="1">
                          <w:r w:rsidRPr="00E326A5">
                            <w:rPr>
                              <w:rFonts w:ascii="Arial" w:eastAsia="Times New Roman" w:hAnsi="Arial" w:cs="Arial"/>
                              <w:color w:val="00B0F0"/>
                              <w:sz w:val="21"/>
                              <w:szCs w:val="21"/>
                              <w:u w:val="single"/>
                              <w:lang w:eastAsia="en-GB"/>
                            </w:rPr>
                            <w:t>importance of recognising AHPs in non-AHP roles</w:t>
                          </w:r>
                        </w:hyperlink>
                      </w:p>
                      <w:p w14:paraId="7548662B"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75846512"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Warwickshire North GP Enhanced Services Payments</w:t>
                        </w:r>
                      </w:p>
                      <w:p w14:paraId="732661A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231F20"/>
                            <w:sz w:val="21"/>
                            <w:szCs w:val="21"/>
                            <w:lang w:eastAsia="en-GB"/>
                          </w:rPr>
                          <w:t>On behalf of Jo Evans, Senior Contracts Manager, Contracting Team Warwickshire North GP Enhanced Services Payments - NHS Coventry &amp; Warwickshire CCG</w:t>
                        </w:r>
                      </w:p>
                      <w:p w14:paraId="227CC56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Please accept apologies around the recent reminder around the submission of the enhanced services to the DLP which was incorrect. The CCG have been working with Primary Care Warwickshire who will be collecting your data using the EMIS reporting tool. This will then be validated and submitted on your behalf to the CCG for payment. There may be some enhanced services like the signposting scheme which are not reported using this tool and manual returns will still be required. These will need to be sent to the CCG contracting inbox </w:t>
                        </w:r>
                        <w:hyperlink r:id="rId19" w:history="1">
                          <w:r w:rsidRPr="00E326A5">
                            <w:rPr>
                              <w:rFonts w:ascii="Arial" w:eastAsia="Times New Roman" w:hAnsi="Arial" w:cs="Arial"/>
                              <w:color w:val="00B0F0"/>
                              <w:sz w:val="21"/>
                              <w:szCs w:val="21"/>
                              <w:u w:val="single"/>
                              <w:lang w:eastAsia="en-GB"/>
                            </w:rPr>
                            <w:t>cwccg.contracting@nhs.net</w:t>
                          </w:r>
                        </w:hyperlink>
                        <w:r w:rsidRPr="00E326A5">
                          <w:rPr>
                            <w:rFonts w:ascii="Arial" w:eastAsia="Times New Roman" w:hAnsi="Arial" w:cs="Arial"/>
                            <w:color w:val="231F20"/>
                            <w:sz w:val="21"/>
                            <w:szCs w:val="21"/>
                            <w:lang w:eastAsia="en-GB"/>
                          </w:rPr>
                          <w:t> Please note this is a new email address. </w:t>
                        </w:r>
                      </w:p>
                      <w:p w14:paraId="27AD6E10"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4364226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Latest IPC Guidance for consultations in Primary Care and General Practice</w:t>
                        </w:r>
                      </w:p>
                      <w:p w14:paraId="73885A93"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231F20"/>
                            <w:sz w:val="21"/>
                            <w:szCs w:val="21"/>
                            <w:lang w:eastAsia="en-GB"/>
                          </w:rPr>
                          <w:t>On behalf of Sharon Stuart, Infection Prevention and Control Strategic lead Nurse- Coventry and Warwickshire CCG</w:t>
                        </w:r>
                      </w:p>
                      <w:p w14:paraId="5107AA18"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Please see </w:t>
                        </w:r>
                        <w:hyperlink r:id="rId20" w:history="1">
                          <w:r w:rsidRPr="00E326A5">
                            <w:rPr>
                              <w:rFonts w:ascii="Arial" w:eastAsia="Times New Roman" w:hAnsi="Arial" w:cs="Arial"/>
                              <w:color w:val="00B0F0"/>
                              <w:sz w:val="21"/>
                              <w:szCs w:val="21"/>
                              <w:u w:val="single"/>
                              <w:lang w:eastAsia="en-GB"/>
                            </w:rPr>
                            <w:t>the link</w:t>
                          </w:r>
                        </w:hyperlink>
                        <w:r w:rsidRPr="00E326A5">
                          <w:rPr>
                            <w:rFonts w:ascii="Arial" w:eastAsia="Times New Roman" w:hAnsi="Arial" w:cs="Arial"/>
                            <w:color w:val="231F20"/>
                            <w:sz w:val="21"/>
                            <w:szCs w:val="21"/>
                            <w:lang w:eastAsia="en-GB"/>
                          </w:rPr>
                          <w:t> which takes you to the latest IPC guidance for consideration in Practice.</w:t>
                        </w:r>
                      </w:p>
                      <w:p w14:paraId="2E153BC1"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Should you have any queries regarding the guidance or how to implement in practice, please contact the IPC Team.</w:t>
                        </w:r>
                      </w:p>
                      <w:p w14:paraId="7FA21734"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086119A9"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Consanguinity leaflet </w:t>
                        </w:r>
                      </w:p>
                      <w:p w14:paraId="10220DF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231F20"/>
                            <w:sz w:val="21"/>
                            <w:szCs w:val="21"/>
                            <w:lang w:eastAsia="en-GB"/>
                          </w:rPr>
                          <w:t>On behalf of Safeguarding Team, Coventry &amp; Warwickshire CCG</w:t>
                        </w:r>
                      </w:p>
                      <w:p w14:paraId="057D63BE"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lastRenderedPageBreak/>
                          <w:t>Consanguinity has been a modifiable risk factor identified in the Children Death Overview Reports in the last three years, and Coventry LA Public Health commissioned the first iterations of the document with Coventry faith groups to inform decision making. The </w:t>
                        </w:r>
                        <w:hyperlink r:id="rId21" w:history="1">
                          <w:r w:rsidRPr="00E326A5">
                            <w:rPr>
                              <w:rFonts w:ascii="Arial" w:eastAsia="Times New Roman" w:hAnsi="Arial" w:cs="Arial"/>
                              <w:color w:val="00B0F0"/>
                              <w:sz w:val="21"/>
                              <w:szCs w:val="21"/>
                              <w:u w:val="single"/>
                              <w:lang w:eastAsia="en-GB"/>
                            </w:rPr>
                            <w:t>document</w:t>
                          </w:r>
                        </w:hyperlink>
                        <w:r w:rsidRPr="00E326A5">
                          <w:rPr>
                            <w:rFonts w:ascii="Arial" w:eastAsia="Times New Roman" w:hAnsi="Arial" w:cs="Arial"/>
                            <w:color w:val="231F20"/>
                            <w:sz w:val="21"/>
                            <w:szCs w:val="21"/>
                            <w:lang w:eastAsia="en-GB"/>
                          </w:rPr>
                          <w:t> and </w:t>
                        </w:r>
                        <w:hyperlink r:id="rId22" w:history="1">
                          <w:r w:rsidRPr="00E326A5">
                            <w:rPr>
                              <w:rFonts w:ascii="Arial" w:eastAsia="Times New Roman" w:hAnsi="Arial" w:cs="Arial"/>
                              <w:color w:val="00B0F0"/>
                              <w:sz w:val="21"/>
                              <w:szCs w:val="21"/>
                              <w:u w:val="single"/>
                              <w:lang w:eastAsia="en-GB"/>
                            </w:rPr>
                            <w:t>supportive guidance</w:t>
                          </w:r>
                        </w:hyperlink>
                        <w:r w:rsidRPr="00E326A5">
                          <w:rPr>
                            <w:rFonts w:ascii="Arial" w:eastAsia="Times New Roman" w:hAnsi="Arial" w:cs="Arial"/>
                            <w:color w:val="231F20"/>
                            <w:sz w:val="21"/>
                            <w:szCs w:val="21"/>
                            <w:lang w:eastAsia="en-GB"/>
                          </w:rPr>
                          <w:t> enclosed have been further iterated by consultation with key stakeholders including Genetics clinicians, Designated Doctor Children Death, Primary Care, 0-19 service and Midwifery.</w:t>
                        </w:r>
                      </w:p>
                      <w:p w14:paraId="3668224D"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53F8B93D"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PLT Dates 2022</w:t>
                        </w:r>
                      </w:p>
                      <w:p w14:paraId="07E74E21"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Please find attached a </w:t>
                        </w:r>
                        <w:hyperlink r:id="rId23" w:history="1">
                          <w:r w:rsidRPr="00E326A5">
                            <w:rPr>
                              <w:rFonts w:ascii="Arial" w:eastAsia="Times New Roman" w:hAnsi="Arial" w:cs="Arial"/>
                              <w:color w:val="00B0F0"/>
                              <w:sz w:val="21"/>
                              <w:szCs w:val="21"/>
                              <w:u w:val="single"/>
                              <w:lang w:eastAsia="en-GB"/>
                            </w:rPr>
                            <w:t>list of PLT dates for 2022 </w:t>
                          </w:r>
                        </w:hyperlink>
                        <w:r w:rsidRPr="00E326A5">
                          <w:rPr>
                            <w:rFonts w:ascii="Arial" w:eastAsia="Times New Roman" w:hAnsi="Arial" w:cs="Arial"/>
                            <w:color w:val="231F20"/>
                            <w:sz w:val="21"/>
                            <w:szCs w:val="21"/>
                            <w:lang w:eastAsia="en-GB"/>
                          </w:rPr>
                          <w:t>for all areas.</w:t>
                        </w:r>
                      </w:p>
                      <w:p w14:paraId="4FACE9DB"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3794544B"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Safeguarding Case Conference Claims Reminder </w:t>
                        </w:r>
                      </w:p>
                      <w:p w14:paraId="5072A40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Please remember to forward your Safeguarding Case Conference claims for Quarter 2 and 3 as soon possible.  All claims should be submitted to the Primary Care Team at </w:t>
                        </w:r>
                        <w:hyperlink r:id="rId24" w:history="1">
                          <w:r w:rsidRPr="00E326A5">
                            <w:rPr>
                              <w:rFonts w:ascii="Arial" w:eastAsia="Times New Roman" w:hAnsi="Arial" w:cs="Arial"/>
                              <w:color w:val="00B0F0"/>
                              <w:sz w:val="21"/>
                              <w:szCs w:val="21"/>
                              <w:u w:val="single"/>
                              <w:lang w:eastAsia="en-GB"/>
                            </w:rPr>
                            <w:t>cwccg.primarycare@nhs.net</w:t>
                          </w:r>
                        </w:hyperlink>
                      </w:p>
                      <w:p w14:paraId="590A7D46"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0274C82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GP Access - need to know information</w:t>
                        </w:r>
                      </w:p>
                      <w:p w14:paraId="552EBB28"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Please see </w:t>
                        </w:r>
                        <w:hyperlink r:id="rId25" w:history="1">
                          <w:r w:rsidRPr="00E326A5">
                            <w:rPr>
                              <w:rFonts w:ascii="Arial" w:eastAsia="Times New Roman" w:hAnsi="Arial" w:cs="Arial"/>
                              <w:color w:val="00B0F0"/>
                              <w:sz w:val="21"/>
                              <w:szCs w:val="21"/>
                              <w:u w:val="single"/>
                              <w:lang w:eastAsia="en-GB"/>
                            </w:rPr>
                            <w:t>update</w:t>
                          </w:r>
                        </w:hyperlink>
                        <w:r w:rsidRPr="00E326A5">
                          <w:rPr>
                            <w:rFonts w:ascii="Arial" w:eastAsia="Times New Roman" w:hAnsi="Arial" w:cs="Arial"/>
                            <w:color w:val="231F20"/>
                            <w:sz w:val="21"/>
                            <w:szCs w:val="21"/>
                            <w:lang w:eastAsia="en-GB"/>
                          </w:rPr>
                          <w:t> produced by </w:t>
                        </w:r>
                        <w:hyperlink r:id="rId26" w:history="1">
                          <w:r w:rsidRPr="00E326A5">
                            <w:rPr>
                              <w:rFonts w:ascii="Arial" w:eastAsia="Times New Roman" w:hAnsi="Arial" w:cs="Arial"/>
                              <w:color w:val="000000"/>
                              <w:sz w:val="21"/>
                              <w:szCs w:val="21"/>
                              <w:u w:val="single"/>
                              <w:lang w:eastAsia="en-GB"/>
                            </w:rPr>
                            <w:t>the NHS England and NHS Improvement (Midlands) Communications team</w:t>
                          </w:r>
                        </w:hyperlink>
                        <w:r w:rsidRPr="00E326A5">
                          <w:rPr>
                            <w:rFonts w:ascii="Arial" w:eastAsia="Times New Roman" w:hAnsi="Arial" w:cs="Arial"/>
                            <w:color w:val="231F20"/>
                            <w:sz w:val="21"/>
                            <w:szCs w:val="21"/>
                            <w:lang w:eastAsia="en-GB"/>
                          </w:rPr>
                          <w:t>.</w:t>
                        </w:r>
                      </w:p>
                      <w:p w14:paraId="7CCEE291"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27D6E13E"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Freedom to speak up</w:t>
                        </w:r>
                      </w:p>
                      <w:p w14:paraId="798BD811"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Speaking up about any concern we have at work is </w:t>
                        </w:r>
                        <w:proofErr w:type="gramStart"/>
                        <w:r w:rsidRPr="00E326A5">
                          <w:rPr>
                            <w:rFonts w:ascii="Arial" w:eastAsia="Times New Roman" w:hAnsi="Arial" w:cs="Arial"/>
                            <w:color w:val="231F20"/>
                            <w:sz w:val="21"/>
                            <w:szCs w:val="21"/>
                            <w:lang w:eastAsia="en-GB"/>
                          </w:rPr>
                          <w:t>really important</w:t>
                        </w:r>
                        <w:proofErr w:type="gramEnd"/>
                        <w:r w:rsidRPr="00E326A5">
                          <w:rPr>
                            <w:rFonts w:ascii="Arial" w:eastAsia="Times New Roman" w:hAnsi="Arial" w:cs="Arial"/>
                            <w:color w:val="231F20"/>
                            <w:sz w:val="21"/>
                            <w:szCs w:val="21"/>
                            <w:lang w:eastAsia="en-GB"/>
                          </w:rPr>
                          <w:t xml:space="preserve">. In fact, it’s vital because it will help us to keep improving our services for all patients and the working environment for our staff. You may feel worried about speaking up, and we understand this. Please don’t be put off. The NHS aspires to be the safest health system in the world and achieving that ambition requires us to listen our staff. Our senior leaders and entire Governing Body are committed to an open and transparent culture and encourage you to speak up. We will look into what you </w:t>
                        </w:r>
                        <w:proofErr w:type="gramStart"/>
                        <w:r w:rsidRPr="00E326A5">
                          <w:rPr>
                            <w:rFonts w:ascii="Arial" w:eastAsia="Times New Roman" w:hAnsi="Arial" w:cs="Arial"/>
                            <w:color w:val="231F20"/>
                            <w:sz w:val="21"/>
                            <w:szCs w:val="21"/>
                            <w:lang w:eastAsia="en-GB"/>
                          </w:rPr>
                          <w:t>say</w:t>
                        </w:r>
                        <w:proofErr w:type="gramEnd"/>
                        <w:r w:rsidRPr="00E326A5">
                          <w:rPr>
                            <w:rFonts w:ascii="Arial" w:eastAsia="Times New Roman" w:hAnsi="Arial" w:cs="Arial"/>
                            <w:color w:val="231F20"/>
                            <w:sz w:val="21"/>
                            <w:szCs w:val="21"/>
                            <w:lang w:eastAsia="en-GB"/>
                          </w:rPr>
                          <w:t xml:space="preserve"> and you will always have access to the support you need. This includes individual support, keeping you informed throughout the process and at the conclusion to provide feedback.</w:t>
                        </w:r>
                      </w:p>
                      <w:p w14:paraId="04ED0E7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Raising a concern is sometimes also referred to as ‘speaking up’ or ‘whistleblowing.’ We use those terms to describe when staff speak up or provide information about wrongdoing, </w:t>
                        </w:r>
                        <w:proofErr w:type="gramStart"/>
                        <w:r w:rsidRPr="00E326A5">
                          <w:rPr>
                            <w:rFonts w:ascii="Arial" w:eastAsia="Times New Roman" w:hAnsi="Arial" w:cs="Arial"/>
                            <w:color w:val="231F20"/>
                            <w:sz w:val="21"/>
                            <w:szCs w:val="21"/>
                            <w:lang w:eastAsia="en-GB"/>
                          </w:rPr>
                          <w:t>risk</w:t>
                        </w:r>
                        <w:proofErr w:type="gramEnd"/>
                        <w:r w:rsidRPr="00E326A5">
                          <w:rPr>
                            <w:rFonts w:ascii="Arial" w:eastAsia="Times New Roman" w:hAnsi="Arial" w:cs="Arial"/>
                            <w:color w:val="231F20"/>
                            <w:sz w:val="21"/>
                            <w:szCs w:val="21"/>
                            <w:lang w:eastAsia="en-GB"/>
                          </w:rPr>
                          <w:t xml:space="preserve"> or malpractice which they believe could be putting others at risk and which could involve patients, colleagues or the organisation they work in. Examples of what you can raise as a concern or suggestions about improvement could be:</w:t>
                        </w:r>
                      </w:p>
                      <w:p w14:paraId="1551DD9B"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00AF310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 Unsafe patient </w:t>
                        </w:r>
                        <w:proofErr w:type="gramStart"/>
                        <w:r w:rsidRPr="00E326A5">
                          <w:rPr>
                            <w:rFonts w:ascii="Arial" w:eastAsia="Times New Roman" w:hAnsi="Arial" w:cs="Arial"/>
                            <w:color w:val="231F20"/>
                            <w:sz w:val="21"/>
                            <w:szCs w:val="21"/>
                            <w:lang w:eastAsia="en-GB"/>
                          </w:rPr>
                          <w:t>care;</w:t>
                        </w:r>
                        <w:proofErr w:type="gramEnd"/>
                      </w:p>
                      <w:p w14:paraId="5BF838A6"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 Poor clinical practice or other malpractice which may harm </w:t>
                        </w:r>
                        <w:proofErr w:type="gramStart"/>
                        <w:r w:rsidRPr="00E326A5">
                          <w:rPr>
                            <w:rFonts w:ascii="Arial" w:eastAsia="Times New Roman" w:hAnsi="Arial" w:cs="Arial"/>
                            <w:color w:val="231F20"/>
                            <w:sz w:val="21"/>
                            <w:szCs w:val="21"/>
                            <w:lang w:eastAsia="en-GB"/>
                          </w:rPr>
                          <w:t>patients;</w:t>
                        </w:r>
                        <w:proofErr w:type="gramEnd"/>
                      </w:p>
                      <w:p w14:paraId="5CA21C1C"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 Failure to safeguard </w:t>
                        </w:r>
                        <w:proofErr w:type="gramStart"/>
                        <w:r w:rsidRPr="00E326A5">
                          <w:rPr>
                            <w:rFonts w:ascii="Arial" w:eastAsia="Times New Roman" w:hAnsi="Arial" w:cs="Arial"/>
                            <w:color w:val="231F20"/>
                            <w:sz w:val="21"/>
                            <w:szCs w:val="21"/>
                            <w:lang w:eastAsia="en-GB"/>
                          </w:rPr>
                          <w:t>patients;</w:t>
                        </w:r>
                        <w:proofErr w:type="gramEnd"/>
                      </w:p>
                      <w:p w14:paraId="521D416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 Untrained </w:t>
                        </w:r>
                        <w:proofErr w:type="gramStart"/>
                        <w:r w:rsidRPr="00E326A5">
                          <w:rPr>
                            <w:rFonts w:ascii="Arial" w:eastAsia="Times New Roman" w:hAnsi="Arial" w:cs="Arial"/>
                            <w:color w:val="231F20"/>
                            <w:sz w:val="21"/>
                            <w:szCs w:val="21"/>
                            <w:lang w:eastAsia="en-GB"/>
                          </w:rPr>
                          <w:t>staff;</w:t>
                        </w:r>
                        <w:proofErr w:type="gramEnd"/>
                      </w:p>
                      <w:p w14:paraId="4761EC99"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Unsafe working conditions</w:t>
                        </w:r>
                      </w:p>
                      <w:p w14:paraId="12BE7291"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 Lack of </w:t>
                        </w:r>
                        <w:proofErr w:type="gramStart"/>
                        <w:r w:rsidRPr="00E326A5">
                          <w:rPr>
                            <w:rFonts w:ascii="Arial" w:eastAsia="Times New Roman" w:hAnsi="Arial" w:cs="Arial"/>
                            <w:color w:val="231F20"/>
                            <w:sz w:val="21"/>
                            <w:szCs w:val="21"/>
                            <w:lang w:eastAsia="en-GB"/>
                          </w:rPr>
                          <w:t>policies;</w:t>
                        </w:r>
                        <w:proofErr w:type="gramEnd"/>
                      </w:p>
                      <w:p w14:paraId="2F3DD502"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lastRenderedPageBreak/>
                          <w:t xml:space="preserve">• A bullying </w:t>
                        </w:r>
                        <w:proofErr w:type="gramStart"/>
                        <w:r w:rsidRPr="00E326A5">
                          <w:rPr>
                            <w:rFonts w:ascii="Arial" w:eastAsia="Times New Roman" w:hAnsi="Arial" w:cs="Arial"/>
                            <w:color w:val="231F20"/>
                            <w:sz w:val="21"/>
                            <w:szCs w:val="21"/>
                            <w:lang w:eastAsia="en-GB"/>
                          </w:rPr>
                          <w:t>culture;</w:t>
                        </w:r>
                        <w:proofErr w:type="gramEnd"/>
                      </w:p>
                      <w:p w14:paraId="7221674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Staff who are unwell or stressed and not seeking help.</w:t>
                        </w:r>
                      </w:p>
                      <w:p w14:paraId="0683AF17"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04E0C3ED"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The Freedom to Speak Up Guardian is an important role to act as an independent and impartial source of advice and support to staff at any stage of raising a concern. The Freedom Guardian can support you to speak up </w:t>
                        </w:r>
                        <w:proofErr w:type="gramStart"/>
                        <w:r w:rsidRPr="00E326A5">
                          <w:rPr>
                            <w:rFonts w:ascii="Arial" w:eastAsia="Times New Roman" w:hAnsi="Arial" w:cs="Arial"/>
                            <w:color w:val="231F20"/>
                            <w:sz w:val="21"/>
                            <w:szCs w:val="21"/>
                            <w:lang w:eastAsia="en-GB"/>
                          </w:rPr>
                          <w:t>and also</w:t>
                        </w:r>
                        <w:proofErr w:type="gramEnd"/>
                        <w:r w:rsidRPr="00E326A5">
                          <w:rPr>
                            <w:rFonts w:ascii="Arial" w:eastAsia="Times New Roman" w:hAnsi="Arial" w:cs="Arial"/>
                            <w:color w:val="231F20"/>
                            <w:sz w:val="21"/>
                            <w:szCs w:val="21"/>
                            <w:lang w:eastAsia="en-GB"/>
                          </w:rPr>
                          <w:t xml:space="preserve"> raise the concern if you feel you cannot step forward and speak openly. We hope you will feel comfortable raising your concern openly, but we also appreciate that you may want to raise it confidentially. This means that while you are willing for your identity to be known to the person you report your concern to, you do not want anyone else to know your identity. Therefore, we will keep your identity confidential if that is what you want, unless required to disclose it by law (for example, by the police)/ You can choose to raise your concern anonymously, without giving your name, but that may make it more difficult for us to investigate thoroughly and give you feedback on the outcome</w:t>
                        </w:r>
                      </w:p>
                      <w:p w14:paraId="3DC901E9"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Freedom to Speak Up Contacts:</w:t>
                        </w:r>
                      </w:p>
                      <w:p w14:paraId="635B24EE"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Mary Mansfield, Freedom to Speak up Guardian/Deputy Director of Nursing</w:t>
                        </w:r>
                      </w:p>
                      <w:p w14:paraId="3AA49DC5" w14:textId="77777777" w:rsidR="00E326A5" w:rsidRPr="00E326A5" w:rsidRDefault="00E326A5" w:rsidP="00E326A5">
                        <w:pPr>
                          <w:spacing w:line="315" w:lineRule="atLeast"/>
                          <w:rPr>
                            <w:rFonts w:ascii="Arial" w:eastAsia="Times New Roman" w:hAnsi="Arial" w:cs="Arial"/>
                            <w:color w:val="00B0F0"/>
                            <w:sz w:val="21"/>
                            <w:szCs w:val="21"/>
                            <w:lang w:eastAsia="en-GB"/>
                          </w:rPr>
                        </w:pPr>
                        <w:hyperlink r:id="rId27" w:history="1">
                          <w:r w:rsidRPr="00E326A5">
                            <w:rPr>
                              <w:rFonts w:ascii="Arial" w:eastAsia="Times New Roman" w:hAnsi="Arial" w:cs="Arial"/>
                              <w:color w:val="0000FF"/>
                              <w:sz w:val="21"/>
                              <w:szCs w:val="21"/>
                              <w:u w:val="single"/>
                              <w:lang w:eastAsia="en-GB"/>
                            </w:rPr>
                            <w:t>mary.mansfield3@nhs.net</w:t>
                          </w:r>
                        </w:hyperlink>
                      </w:p>
                      <w:p w14:paraId="58456A3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Jackie Channel, Freedom to Speak up Guardian/ Head of Safeguarding</w:t>
                        </w:r>
                      </w:p>
                      <w:p w14:paraId="7A082C59" w14:textId="77777777" w:rsidR="00E326A5" w:rsidRPr="00E326A5" w:rsidRDefault="00E326A5" w:rsidP="00E326A5">
                        <w:pPr>
                          <w:spacing w:line="315" w:lineRule="atLeast"/>
                          <w:rPr>
                            <w:rFonts w:ascii="Arial" w:eastAsia="Times New Roman" w:hAnsi="Arial" w:cs="Arial"/>
                            <w:color w:val="00B0F0"/>
                            <w:sz w:val="21"/>
                            <w:szCs w:val="21"/>
                            <w:lang w:eastAsia="en-GB"/>
                          </w:rPr>
                        </w:pPr>
                        <w:hyperlink r:id="rId28" w:history="1">
                          <w:r w:rsidRPr="00E326A5">
                            <w:rPr>
                              <w:rFonts w:ascii="Arial" w:eastAsia="Times New Roman" w:hAnsi="Arial" w:cs="Arial"/>
                              <w:color w:val="0000FF"/>
                              <w:sz w:val="21"/>
                              <w:szCs w:val="21"/>
                              <w:u w:val="single"/>
                              <w:lang w:eastAsia="en-GB"/>
                            </w:rPr>
                            <w:t>jackie.channell@nhs.net</w:t>
                          </w:r>
                        </w:hyperlink>
                      </w:p>
                      <w:p w14:paraId="269A3BE8"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Angela McDonald, Freedom to Speak up Guardian/Quality Support Officer</w:t>
                        </w:r>
                      </w:p>
                      <w:p w14:paraId="05F90A94" w14:textId="77777777" w:rsidR="00E326A5" w:rsidRPr="00E326A5" w:rsidRDefault="00E326A5" w:rsidP="00E326A5">
                        <w:pPr>
                          <w:spacing w:line="315" w:lineRule="atLeast"/>
                          <w:rPr>
                            <w:rFonts w:ascii="Arial" w:eastAsia="Times New Roman" w:hAnsi="Arial" w:cs="Arial"/>
                            <w:color w:val="00B0F0"/>
                            <w:sz w:val="21"/>
                            <w:szCs w:val="21"/>
                            <w:lang w:eastAsia="en-GB"/>
                          </w:rPr>
                        </w:pPr>
                        <w:hyperlink r:id="rId29" w:history="1">
                          <w:r w:rsidRPr="00E326A5">
                            <w:rPr>
                              <w:rFonts w:ascii="Arial" w:eastAsia="Times New Roman" w:hAnsi="Arial" w:cs="Arial"/>
                              <w:color w:val="0000FF"/>
                              <w:sz w:val="21"/>
                              <w:szCs w:val="21"/>
                              <w:u w:val="single"/>
                              <w:lang w:eastAsia="en-GB"/>
                            </w:rPr>
                            <w:t>angela.mcdonald8@nhs.net</w:t>
                          </w:r>
                        </w:hyperlink>
                      </w:p>
                      <w:p w14:paraId="3E17745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Raman Johal, Freedom to Speak up Champion/Communications &amp; Involvement Manager</w:t>
                        </w:r>
                      </w:p>
                      <w:p w14:paraId="24D6ACEF" w14:textId="77777777" w:rsidR="00E326A5" w:rsidRPr="00E326A5" w:rsidRDefault="00E326A5" w:rsidP="00E326A5">
                        <w:pPr>
                          <w:spacing w:line="315" w:lineRule="atLeast"/>
                          <w:rPr>
                            <w:rFonts w:ascii="Arial" w:eastAsia="Times New Roman" w:hAnsi="Arial" w:cs="Arial"/>
                            <w:color w:val="00B0F0"/>
                            <w:sz w:val="21"/>
                            <w:szCs w:val="21"/>
                            <w:lang w:eastAsia="en-GB"/>
                          </w:rPr>
                        </w:pPr>
                        <w:hyperlink r:id="rId30" w:history="1">
                          <w:r w:rsidRPr="00E326A5">
                            <w:rPr>
                              <w:rFonts w:ascii="Arial" w:eastAsia="Times New Roman" w:hAnsi="Arial" w:cs="Arial"/>
                              <w:color w:val="0000FF"/>
                              <w:sz w:val="21"/>
                              <w:szCs w:val="21"/>
                              <w:u w:val="single"/>
                              <w:lang w:eastAsia="en-GB"/>
                            </w:rPr>
                            <w:t>raman.johal@nhs.net</w:t>
                          </w:r>
                        </w:hyperlink>
                      </w:p>
                      <w:p w14:paraId="5AB50E4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If you have a fraud concern, you could also speak to:</w:t>
                        </w:r>
                      </w:p>
                      <w:p w14:paraId="6EF2E37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 The CCG’s Local Counter Fraud Specialist - Richard </w:t>
                        </w:r>
                        <w:proofErr w:type="spellStart"/>
                        <w:r w:rsidRPr="00E326A5">
                          <w:rPr>
                            <w:rFonts w:ascii="Arial" w:eastAsia="Times New Roman" w:hAnsi="Arial" w:cs="Arial"/>
                            <w:color w:val="231F20"/>
                            <w:sz w:val="21"/>
                            <w:szCs w:val="21"/>
                            <w:lang w:eastAsia="en-GB"/>
                          </w:rPr>
                          <w:t>Loydall</w:t>
                        </w:r>
                        <w:proofErr w:type="spellEnd"/>
                        <w:r w:rsidRPr="00E326A5">
                          <w:rPr>
                            <w:rFonts w:ascii="Arial" w:eastAsia="Times New Roman" w:hAnsi="Arial" w:cs="Arial"/>
                            <w:color w:val="231F20"/>
                            <w:sz w:val="21"/>
                            <w:szCs w:val="21"/>
                            <w:lang w:eastAsia="en-GB"/>
                          </w:rPr>
                          <w:t>: </w:t>
                        </w:r>
                        <w:hyperlink r:id="rId31" w:history="1">
                          <w:r w:rsidRPr="00E326A5">
                            <w:rPr>
                              <w:rFonts w:ascii="Arial" w:eastAsia="Times New Roman" w:hAnsi="Arial" w:cs="Arial"/>
                              <w:color w:val="0000FF"/>
                              <w:sz w:val="21"/>
                              <w:szCs w:val="21"/>
                              <w:u w:val="single"/>
                              <w:lang w:eastAsia="en-GB"/>
                            </w:rPr>
                            <w:t>richard.loydall@nhs.net</w:t>
                          </w:r>
                        </w:hyperlink>
                        <w:r w:rsidRPr="00E326A5">
                          <w:rPr>
                            <w:rFonts w:ascii="Arial" w:eastAsia="Times New Roman" w:hAnsi="Arial" w:cs="Arial"/>
                            <w:color w:val="231F20"/>
                            <w:sz w:val="21"/>
                            <w:szCs w:val="21"/>
                            <w:lang w:eastAsia="en-GB"/>
                          </w:rPr>
                          <w:t>;</w:t>
                        </w:r>
                      </w:p>
                      <w:p w14:paraId="770CFBE2"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telephone 024 76 536871; mobile: 07887 557496</w:t>
                        </w:r>
                      </w:p>
                      <w:p w14:paraId="4827FB0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CCG Chief Finance Officer – Adrian Stokes </w:t>
                        </w:r>
                        <w:hyperlink r:id="rId32" w:history="1">
                          <w:r w:rsidRPr="00E326A5">
                            <w:rPr>
                              <w:rFonts w:ascii="Arial" w:eastAsia="Times New Roman" w:hAnsi="Arial" w:cs="Arial"/>
                              <w:color w:val="0000FF"/>
                              <w:sz w:val="21"/>
                              <w:szCs w:val="21"/>
                              <w:u w:val="single"/>
                              <w:lang w:eastAsia="en-GB"/>
                            </w:rPr>
                            <w:t>Adrian.stokes5@nhs.net</w:t>
                          </w:r>
                        </w:hyperlink>
                      </w:p>
                      <w:p w14:paraId="40D5DAA3"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673187AA"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Act on Energy - Dementia Support Groups in Warwickshire</w:t>
                        </w:r>
                      </w:p>
                      <w:p w14:paraId="722E6689"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Do you support families at risk of fuel poverty? Are you in contact with residents who are struggling to pay their energy bills due to job losses, reduced pay or higher usage?  </w:t>
                        </w:r>
                      </w:p>
                      <w:p w14:paraId="7920978B"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Act on Energy provides </w:t>
                        </w:r>
                        <w:r w:rsidRPr="00E326A5">
                          <w:rPr>
                            <w:rFonts w:ascii="Arial" w:eastAsia="Times New Roman" w:hAnsi="Arial" w:cs="Arial"/>
                            <w:b/>
                            <w:bCs/>
                            <w:color w:val="231F20"/>
                            <w:sz w:val="21"/>
                            <w:szCs w:val="21"/>
                            <w:lang w:eastAsia="en-GB"/>
                          </w:rPr>
                          <w:t>FREE support</w:t>
                        </w:r>
                        <w:r w:rsidRPr="00E326A5">
                          <w:rPr>
                            <w:rFonts w:ascii="Arial" w:eastAsia="Times New Roman" w:hAnsi="Arial" w:cs="Arial"/>
                            <w:color w:val="231F20"/>
                            <w:sz w:val="21"/>
                            <w:szCs w:val="21"/>
                            <w:lang w:eastAsia="en-GB"/>
                          </w:rPr>
                          <w:t> to any resident living in Warwickshire. We offer:</w:t>
                        </w:r>
                      </w:p>
                      <w:p w14:paraId="7262A069"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A specialist helpline for residents or professionals, offering support and advice on keeping warm and ways to help reduce your energy bills: 0800 988 2881</w:t>
                        </w:r>
                      </w:p>
                      <w:p w14:paraId="4CB0D228"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Support with reading and understanding fuel bills and switching energy supplier</w:t>
                        </w:r>
                      </w:p>
                      <w:p w14:paraId="367B25AB"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Support for accessing funding for emergency heating replacements (subject to eligibility)</w:t>
                        </w:r>
                      </w:p>
                      <w:p w14:paraId="2D60E27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Home visits to support the most vulnerable households – these may be booked in for the future or carried out remotely</w:t>
                        </w:r>
                      </w:p>
                      <w:p w14:paraId="78DDDFA6"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Heat4Health project to strengthen the pathway between Health services and Act on Energy and to raise awareness with professionals and residents of the health implications of living in a cold and damp home</w:t>
                        </w:r>
                      </w:p>
                      <w:p w14:paraId="72D9E86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lastRenderedPageBreak/>
                          <w:t>We also offer free awareness training for professionals and community groups. </w:t>
                        </w:r>
                        <w:r w:rsidRPr="00E326A5">
                          <w:rPr>
                            <w:rFonts w:ascii="Arial" w:eastAsia="Times New Roman" w:hAnsi="Arial" w:cs="Arial"/>
                            <w:b/>
                            <w:bCs/>
                            <w:color w:val="231F20"/>
                            <w:sz w:val="21"/>
                            <w:szCs w:val="21"/>
                            <w:lang w:eastAsia="en-GB"/>
                          </w:rPr>
                          <w:t>To make a referral:</w:t>
                        </w:r>
                      </w:p>
                      <w:p w14:paraId="2CB49B7E"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Telephone</w:t>
                        </w:r>
                        <w:r w:rsidRPr="00E326A5">
                          <w:rPr>
                            <w:rFonts w:ascii="Arial" w:eastAsia="Times New Roman" w:hAnsi="Arial" w:cs="Arial"/>
                            <w:b/>
                            <w:bCs/>
                            <w:color w:val="231F20"/>
                            <w:sz w:val="21"/>
                            <w:szCs w:val="21"/>
                            <w:lang w:eastAsia="en-GB"/>
                          </w:rPr>
                          <w:t> 0800 988 2881 </w:t>
                        </w:r>
                        <w:r w:rsidRPr="00E326A5">
                          <w:rPr>
                            <w:rFonts w:ascii="Arial" w:eastAsia="Times New Roman" w:hAnsi="Arial" w:cs="Arial"/>
                            <w:color w:val="231F20"/>
                            <w:sz w:val="21"/>
                            <w:szCs w:val="21"/>
                            <w:lang w:eastAsia="en-GB"/>
                          </w:rPr>
                          <w:t>or complete the </w:t>
                        </w:r>
                        <w:hyperlink r:id="rId33" w:history="1">
                          <w:r w:rsidRPr="00E326A5">
                            <w:rPr>
                              <w:rFonts w:ascii="Arial" w:eastAsia="Times New Roman" w:hAnsi="Arial" w:cs="Arial"/>
                              <w:color w:val="00B0F0"/>
                              <w:sz w:val="21"/>
                              <w:szCs w:val="21"/>
                              <w:u w:val="single"/>
                              <w:lang w:eastAsia="en-GB"/>
                            </w:rPr>
                            <w:t>Enquiry Form</w:t>
                          </w:r>
                        </w:hyperlink>
                        <w:r w:rsidRPr="00E326A5">
                          <w:rPr>
                            <w:rFonts w:ascii="Arial" w:eastAsia="Times New Roman" w:hAnsi="Arial" w:cs="Arial"/>
                            <w:color w:val="231F20"/>
                            <w:sz w:val="21"/>
                            <w:szCs w:val="21"/>
                            <w:lang w:eastAsia="en-GB"/>
                          </w:rPr>
                          <w:t> online</w:t>
                        </w:r>
                        <w:r w:rsidRPr="00E326A5">
                          <w:rPr>
                            <w:rFonts w:ascii="Arial" w:eastAsia="Times New Roman" w:hAnsi="Arial" w:cs="Arial"/>
                            <w:b/>
                            <w:bCs/>
                            <w:color w:val="231F20"/>
                            <w:sz w:val="21"/>
                            <w:szCs w:val="21"/>
                            <w:lang w:eastAsia="en-GB"/>
                          </w:rPr>
                          <w:t>.</w:t>
                        </w:r>
                      </w:p>
                      <w:p w14:paraId="27BE0AEA"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40B57A31"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Singing for Lung Health Courses</w:t>
                        </w:r>
                      </w:p>
                      <w:p w14:paraId="0D1D72B6"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Breathe Arts Health Research are running Singing for Lung Health programmes in Warwickshire to improve lung health, breath control and wellbeing for patients with respiratory conditions. Places are open for booking for November and January courses and are free for participants. </w:t>
                        </w:r>
                      </w:p>
                      <w:p w14:paraId="3DC6597A"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If you would like to refer a patient, please contact us:</w:t>
                        </w:r>
                      </w:p>
                      <w:p w14:paraId="7D638159"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Email: </w:t>
                        </w:r>
                        <w:hyperlink r:id="rId34" w:history="1">
                          <w:r w:rsidRPr="00E326A5">
                            <w:rPr>
                              <w:rFonts w:ascii="Arial" w:eastAsia="Times New Roman" w:hAnsi="Arial" w:cs="Arial"/>
                              <w:color w:val="00B0F0"/>
                              <w:sz w:val="21"/>
                              <w:szCs w:val="21"/>
                              <w:u w:val="single"/>
                              <w:lang w:eastAsia="en-GB"/>
                            </w:rPr>
                            <w:t>mary@breatheahr.org</w:t>
                          </w:r>
                        </w:hyperlink>
                      </w:p>
                      <w:p w14:paraId="6D661FFA"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Call: 07858 296855</w:t>
                        </w:r>
                      </w:p>
                      <w:p w14:paraId="01E5A259"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Complete an </w:t>
                        </w:r>
                        <w:hyperlink r:id="rId35" w:history="1">
                          <w:r w:rsidRPr="00E326A5">
                            <w:rPr>
                              <w:rFonts w:ascii="Arial" w:eastAsia="Times New Roman" w:hAnsi="Arial" w:cs="Arial"/>
                              <w:color w:val="00B0F0"/>
                              <w:sz w:val="21"/>
                              <w:szCs w:val="21"/>
                              <w:u w:val="single"/>
                              <w:lang w:eastAsia="en-GB"/>
                            </w:rPr>
                            <w:t>online registration form</w:t>
                          </w:r>
                        </w:hyperlink>
                      </w:p>
                      <w:p w14:paraId="6191F2CB" w14:textId="77777777" w:rsidR="00E326A5" w:rsidRPr="00E326A5" w:rsidRDefault="00E326A5" w:rsidP="00E326A5">
                        <w:pPr>
                          <w:spacing w:line="330" w:lineRule="atLeast"/>
                          <w:rPr>
                            <w:rFonts w:ascii="Arial" w:eastAsia="Times New Roman" w:hAnsi="Arial" w:cs="Arial"/>
                            <w:color w:val="231F20"/>
                            <w:sz w:val="21"/>
                            <w:szCs w:val="21"/>
                            <w:lang w:eastAsia="en-GB"/>
                          </w:rPr>
                        </w:pPr>
                      </w:p>
                      <w:p w14:paraId="371C3402"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Arts and dementia Warwickshire</w:t>
                        </w:r>
                      </w:p>
                      <w:p w14:paraId="50040E89" w14:textId="77777777" w:rsidR="00E326A5" w:rsidRPr="00E326A5" w:rsidRDefault="00E326A5" w:rsidP="00E326A5">
                        <w:pPr>
                          <w:spacing w:line="330"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Please see informational </w:t>
                        </w:r>
                        <w:hyperlink r:id="rId36" w:history="1">
                          <w:r w:rsidRPr="00E326A5">
                            <w:rPr>
                              <w:rFonts w:ascii="Arial" w:eastAsia="Times New Roman" w:hAnsi="Arial" w:cs="Arial"/>
                              <w:color w:val="00B0F0"/>
                              <w:sz w:val="21"/>
                              <w:szCs w:val="21"/>
                              <w:u w:val="single"/>
                              <w:lang w:eastAsia="en-GB"/>
                            </w:rPr>
                            <w:t>poster</w:t>
                          </w:r>
                        </w:hyperlink>
                        <w:r w:rsidRPr="00E326A5">
                          <w:rPr>
                            <w:rFonts w:ascii="Arial" w:eastAsia="Times New Roman" w:hAnsi="Arial" w:cs="Arial"/>
                            <w:color w:val="231F20"/>
                            <w:sz w:val="21"/>
                            <w:szCs w:val="21"/>
                            <w:lang w:eastAsia="en-GB"/>
                          </w:rPr>
                          <w:t> and </w:t>
                        </w:r>
                        <w:hyperlink r:id="rId37" w:history="1">
                          <w:r w:rsidRPr="00E326A5">
                            <w:rPr>
                              <w:rFonts w:ascii="Arial" w:eastAsia="Times New Roman" w:hAnsi="Arial" w:cs="Arial"/>
                              <w:color w:val="00B0F0"/>
                              <w:sz w:val="21"/>
                              <w:szCs w:val="21"/>
                              <w:u w:val="single"/>
                              <w:lang w:eastAsia="en-GB"/>
                            </w:rPr>
                            <w:t>leaflet</w:t>
                          </w:r>
                        </w:hyperlink>
                        <w:r w:rsidRPr="00E326A5">
                          <w:rPr>
                            <w:rFonts w:ascii="Arial" w:eastAsia="Times New Roman" w:hAnsi="Arial" w:cs="Arial"/>
                            <w:color w:val="231F20"/>
                            <w:sz w:val="21"/>
                            <w:szCs w:val="21"/>
                            <w:lang w:eastAsia="en-GB"/>
                          </w:rPr>
                          <w:t> regarding Arts Uplift events taking place in November and December across the Coventry and Warwickshire area. The Creative Health programme is commissioned by Warwickshire County Council.</w:t>
                        </w:r>
                      </w:p>
                      <w:p w14:paraId="46AE877E" w14:textId="77777777" w:rsidR="00E326A5" w:rsidRPr="00E326A5" w:rsidRDefault="00E326A5" w:rsidP="00E326A5">
                        <w:pPr>
                          <w:spacing w:after="160"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3090D1EE" w14:textId="77777777" w:rsidR="00E326A5" w:rsidRPr="00E326A5" w:rsidRDefault="00E326A5" w:rsidP="00E326A5">
                        <w:pPr>
                          <w:spacing w:after="160" w:line="315" w:lineRule="atLeast"/>
                          <w:rPr>
                            <w:rFonts w:ascii="Arial" w:eastAsia="Times New Roman" w:hAnsi="Arial" w:cs="Arial"/>
                            <w:color w:val="231F20"/>
                            <w:sz w:val="21"/>
                            <w:szCs w:val="21"/>
                            <w:lang w:eastAsia="en-GB"/>
                          </w:rPr>
                        </w:pPr>
                        <w:r w:rsidRPr="00E326A5">
                          <w:rPr>
                            <w:rFonts w:ascii="Arial" w:eastAsia="Times New Roman" w:hAnsi="Arial" w:cs="Arial"/>
                            <w:color w:val="0072CE"/>
                            <w:sz w:val="33"/>
                            <w:szCs w:val="33"/>
                            <w:lang w:eastAsia="en-GB"/>
                          </w:rPr>
                          <w:t>Training, events &amp; surveys</w:t>
                        </w:r>
                        <w:bookmarkStart w:id="6" w:name="Training-events-and-surveys"/>
                        <w:bookmarkStart w:id="7" w:name="Newsletters"/>
                        <w:bookmarkEnd w:id="6"/>
                        <w:bookmarkEnd w:id="7"/>
                      </w:p>
                      <w:p w14:paraId="3ED2532E"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CSCP Inter-Agency Training Opportunities - November 2021 - March 2022 </w:t>
                        </w:r>
                      </w:p>
                      <w:p w14:paraId="25CDDCA3"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Please find </w:t>
                        </w:r>
                        <w:hyperlink r:id="rId38" w:history="1">
                          <w:r w:rsidRPr="00E326A5">
                            <w:rPr>
                              <w:rFonts w:ascii="Arial" w:eastAsia="Times New Roman" w:hAnsi="Arial" w:cs="Arial"/>
                              <w:color w:val="00B0F0"/>
                              <w:sz w:val="21"/>
                              <w:szCs w:val="21"/>
                              <w:u w:val="single"/>
                              <w:lang w:eastAsia="en-GB"/>
                            </w:rPr>
                            <w:t>attached</w:t>
                          </w:r>
                        </w:hyperlink>
                        <w:r w:rsidRPr="00E326A5">
                          <w:rPr>
                            <w:rFonts w:ascii="Arial" w:eastAsia="Times New Roman" w:hAnsi="Arial" w:cs="Arial"/>
                            <w:color w:val="202020"/>
                            <w:sz w:val="21"/>
                            <w:szCs w:val="21"/>
                            <w:lang w:eastAsia="en-GB"/>
                          </w:rPr>
                          <w:t> virtual inter-agency training opportunities, provided by Coventry Safeguarding Children's Partnership, details of course title and dates and timings can be found on the attached document, together with the details of how to book a place.  </w:t>
                        </w:r>
                      </w:p>
                      <w:p w14:paraId="65961348"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496EA897"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Long Covid Webinar: A person-centred recovery</w:t>
                        </w:r>
                      </w:p>
                      <w:p w14:paraId="3546973A"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We’re no longer in a national lockdown and life feels as though it is slowly getting back to normal, but for those who contracted COVID-19 and are still living with the debilitating consequences of the virus, the battle is far from won. </w:t>
                        </w:r>
                        <w:hyperlink r:id="rId39" w:history="1">
                          <w:r w:rsidRPr="00E326A5">
                            <w:rPr>
                              <w:rFonts w:ascii="Arial" w:eastAsia="Times New Roman" w:hAnsi="Arial" w:cs="Arial"/>
                              <w:color w:val="00B0F0"/>
                              <w:sz w:val="21"/>
                              <w:szCs w:val="21"/>
                              <w:u w:val="single"/>
                              <w:lang w:eastAsia="en-GB"/>
                            </w:rPr>
                            <w:t>With almost 400,000 UK adults experiencing the prevailing symptoms of Covid-19 over a year after first contracting the virus</w:t>
                          </w:r>
                        </w:hyperlink>
                        <w:r w:rsidRPr="00E326A5">
                          <w:rPr>
                            <w:rFonts w:ascii="Arial" w:eastAsia="Times New Roman" w:hAnsi="Arial" w:cs="Arial"/>
                            <w:color w:val="231F20"/>
                            <w:sz w:val="21"/>
                            <w:szCs w:val="21"/>
                            <w:lang w:eastAsia="en-GB"/>
                          </w:rPr>
                          <w:t>, Long Covid continues to remain on the agenda as a pressing and pertinent issue.</w:t>
                        </w:r>
                      </w:p>
                      <w:p w14:paraId="702454E6"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3CD9EAAD"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National Voices are holding a webinar on </w:t>
                        </w:r>
                        <w:r w:rsidRPr="00E326A5">
                          <w:rPr>
                            <w:rFonts w:ascii="Arial" w:eastAsia="Times New Roman" w:hAnsi="Arial" w:cs="Arial"/>
                            <w:b/>
                            <w:bCs/>
                            <w:color w:val="231F20"/>
                            <w:sz w:val="21"/>
                            <w:szCs w:val="21"/>
                            <w:lang w:eastAsia="en-GB"/>
                          </w:rPr>
                          <w:t>Thursday 4</w:t>
                        </w:r>
                        <w:r w:rsidRPr="00E326A5">
                          <w:rPr>
                            <w:rFonts w:ascii="Arial" w:eastAsia="Times New Roman" w:hAnsi="Arial" w:cs="Arial"/>
                            <w:b/>
                            <w:bCs/>
                            <w:color w:val="231F20"/>
                            <w:sz w:val="21"/>
                            <w:szCs w:val="21"/>
                            <w:vertAlign w:val="superscript"/>
                            <w:lang w:eastAsia="en-GB"/>
                          </w:rPr>
                          <w:t>th</w:t>
                        </w:r>
                        <w:r w:rsidRPr="00E326A5">
                          <w:rPr>
                            <w:rFonts w:ascii="Arial" w:eastAsia="Times New Roman" w:hAnsi="Arial" w:cs="Arial"/>
                            <w:b/>
                            <w:bCs/>
                            <w:color w:val="231F20"/>
                            <w:sz w:val="21"/>
                            <w:szCs w:val="21"/>
                            <w:lang w:eastAsia="en-GB"/>
                          </w:rPr>
                          <w:t> November 2021 at 10.30am – 12.00noon </w:t>
                        </w:r>
                        <w:r w:rsidRPr="00E326A5">
                          <w:rPr>
                            <w:rFonts w:ascii="Arial" w:eastAsia="Times New Roman" w:hAnsi="Arial" w:cs="Arial"/>
                            <w:color w:val="231F20"/>
                            <w:sz w:val="21"/>
                            <w:szCs w:val="21"/>
                            <w:lang w:eastAsia="en-GB"/>
                          </w:rPr>
                          <w:t>that will explore a person-centred recovery to Long Covid. This webinar event emerges from National Voices’ programme of work to raise awareness of the prevailing issue of Long Covid in communities at risk of exclusion, and to share and shape the organisation's plans for a sector wide response. Register for the event </w:t>
                        </w:r>
                        <w:hyperlink r:id="rId40" w:history="1">
                          <w:r w:rsidRPr="00E326A5">
                            <w:rPr>
                              <w:rFonts w:ascii="Arial" w:eastAsia="Times New Roman" w:hAnsi="Arial" w:cs="Arial"/>
                              <w:color w:val="00B0F0"/>
                              <w:sz w:val="21"/>
                              <w:szCs w:val="21"/>
                              <w:u w:val="single"/>
                              <w:lang w:eastAsia="en-GB"/>
                            </w:rPr>
                            <w:t>here</w:t>
                          </w:r>
                        </w:hyperlink>
                      </w:p>
                      <w:p w14:paraId="0F0CB0B7"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74E402FE"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lastRenderedPageBreak/>
                          <w:t>Warwickshire Physical Health – we want to hear your views</w:t>
                        </w:r>
                      </w:p>
                      <w:p w14:paraId="6A53B20C"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General Practices and Pharmacies play an integral part in delivering and supporting health services to Warwickshire residents, and Warwickshire County Council is seeking your views and experiences around these services.  </w:t>
                        </w:r>
                      </w:p>
                      <w:p w14:paraId="27E2663B"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3378A02E"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Warwickshire County Council currently commission the following health related services:  </w:t>
                        </w:r>
                      </w:p>
                      <w:p w14:paraId="35A5C7C6" w14:textId="77777777" w:rsidR="00E326A5" w:rsidRPr="00E326A5" w:rsidRDefault="00E326A5" w:rsidP="00E326A5">
                        <w:pPr>
                          <w:numPr>
                            <w:ilvl w:val="0"/>
                            <w:numId w:val="1"/>
                          </w:num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Fitter Futures Warwickshire – Physical Activity on Referral</w:t>
                        </w:r>
                      </w:p>
                      <w:p w14:paraId="33EDC036" w14:textId="77777777" w:rsidR="00E326A5" w:rsidRPr="00E326A5" w:rsidRDefault="00E326A5" w:rsidP="00E326A5">
                        <w:pPr>
                          <w:numPr>
                            <w:ilvl w:val="0"/>
                            <w:numId w:val="1"/>
                          </w:num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Fitter Futures Warwickshire – Adult Weight Management</w:t>
                        </w:r>
                      </w:p>
                      <w:p w14:paraId="42F3A3D2" w14:textId="77777777" w:rsidR="00E326A5" w:rsidRPr="00E326A5" w:rsidRDefault="00E326A5" w:rsidP="00E326A5">
                        <w:pPr>
                          <w:numPr>
                            <w:ilvl w:val="0"/>
                            <w:numId w:val="1"/>
                          </w:num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NHS Health Checks</w:t>
                        </w:r>
                      </w:p>
                      <w:p w14:paraId="17E07EB7" w14:textId="77777777" w:rsidR="00E326A5" w:rsidRPr="00E326A5" w:rsidRDefault="00E326A5" w:rsidP="00E326A5">
                        <w:pPr>
                          <w:numPr>
                            <w:ilvl w:val="0"/>
                            <w:numId w:val="1"/>
                          </w:num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Stop Smoking</w:t>
                        </w:r>
                      </w:p>
                      <w:p w14:paraId="1A69FAA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General Practices and Pharmacies either the deliver the service, such as Stop Smoking or NHS Health Checks, or refer their patients into the community lifestyle services, such as Fitter Futures Warwickshire.</w:t>
                        </w:r>
                      </w:p>
                      <w:p w14:paraId="6EC115FB"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0075251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We value your input to ensure the services meet your needs and we want to hear your views as a Warwickshire Health Professional.</w:t>
                        </w:r>
                      </w:p>
                      <w:p w14:paraId="291B996D"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22D9B06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Please share your feedback through our survey on the separate services, such as the referral process, the delivery model, and help us understand the barriers, challenges, limitations, and positive attributes surrounding the current models. </w:t>
                        </w:r>
                        <w:hyperlink r:id="rId41" w:history="1">
                          <w:r w:rsidRPr="00E326A5">
                            <w:rPr>
                              <w:rFonts w:ascii="Arial" w:eastAsia="Times New Roman" w:hAnsi="Arial" w:cs="Arial"/>
                              <w:b/>
                              <w:bCs/>
                              <w:color w:val="00B0F0"/>
                              <w:sz w:val="21"/>
                              <w:szCs w:val="21"/>
                              <w:u w:val="single"/>
                              <w:lang w:eastAsia="en-GB"/>
                            </w:rPr>
                            <w:t>Take Part in the Survey</w:t>
                          </w:r>
                        </w:hyperlink>
                      </w:p>
                      <w:p w14:paraId="14525C65"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36AF4427"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202020"/>
                            <w:sz w:val="21"/>
                            <w:szCs w:val="21"/>
                            <w:lang w:eastAsia="en-GB"/>
                          </w:rPr>
                          <w:t>More information about the services  </w:t>
                        </w:r>
                      </w:p>
                      <w:p w14:paraId="7CD669DD"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u w:val="single"/>
                            <w:lang w:eastAsia="en-GB"/>
                          </w:rPr>
                          <w:t>Adult Weight Management</w:t>
                        </w:r>
                      </w:p>
                      <w:p w14:paraId="48A835C6"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This service provides a free 12-week programme of weight management support to adults aged 16+. This service is currently delivered by Slimming World, WW (Weight Watchers) and Everyone Health. This service supports residents with a body mass index of 28+.  </w:t>
                        </w:r>
                      </w:p>
                      <w:p w14:paraId="7823DBB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u w:val="single"/>
                            <w:lang w:eastAsia="en-GB"/>
                          </w:rPr>
                          <w:t>Physical Activity on Referral</w:t>
                        </w:r>
                      </w:p>
                      <w:p w14:paraId="12B22108"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This service provides a tailored 12-week programme of physical activity within a leisure centre setting with a discounted membership rate. The service is for those with specific health conditions. </w:t>
                        </w:r>
                        <w:hyperlink r:id="rId42" w:history="1">
                          <w:r w:rsidRPr="00E326A5">
                            <w:rPr>
                              <w:rFonts w:ascii="Arial" w:eastAsia="Times New Roman" w:hAnsi="Arial" w:cs="Arial"/>
                              <w:color w:val="00B0F0"/>
                              <w:sz w:val="21"/>
                              <w:szCs w:val="21"/>
                              <w:u w:val="single"/>
                              <w:lang w:eastAsia="en-GB"/>
                            </w:rPr>
                            <w:t>Click here for more information.</w:t>
                          </w:r>
                        </w:hyperlink>
                      </w:p>
                      <w:p w14:paraId="56A9E016"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u w:val="single"/>
                            <w:lang w:eastAsia="en-GB"/>
                          </w:rPr>
                          <w:t>NHS Health Checks</w:t>
                        </w:r>
                      </w:p>
                      <w:p w14:paraId="4E067DF7"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The NHS Health Check is a prevention programme which aims to reduce the chance of a heart attack, stroke or developing some forms of dementia in people aged 40-74. Eligible Warwickshire residents are invited to a GP NHS Health Check every five years. </w:t>
                        </w:r>
                        <w:hyperlink r:id="rId43" w:history="1">
                          <w:r w:rsidRPr="00E326A5">
                            <w:rPr>
                              <w:rFonts w:ascii="Arial" w:eastAsia="Times New Roman" w:hAnsi="Arial" w:cs="Arial"/>
                              <w:color w:val="00B0F0"/>
                              <w:sz w:val="21"/>
                              <w:szCs w:val="21"/>
                              <w:u w:val="single"/>
                              <w:lang w:eastAsia="en-GB"/>
                            </w:rPr>
                            <w:t>Click here for more information</w:t>
                          </w:r>
                        </w:hyperlink>
                        <w:r w:rsidRPr="00E326A5">
                          <w:rPr>
                            <w:rFonts w:ascii="Arial" w:eastAsia="Times New Roman" w:hAnsi="Arial" w:cs="Arial"/>
                            <w:color w:val="00B0F0"/>
                            <w:sz w:val="21"/>
                            <w:szCs w:val="21"/>
                            <w:lang w:eastAsia="en-GB"/>
                          </w:rPr>
                          <w:t>.</w:t>
                        </w:r>
                      </w:p>
                      <w:p w14:paraId="6A1B3BA1"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u w:val="single"/>
                            <w:lang w:eastAsia="en-GB"/>
                          </w:rPr>
                          <w:t>Stop Smoking</w:t>
                        </w:r>
                      </w:p>
                      <w:p w14:paraId="31CB7398"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02020"/>
                            <w:sz w:val="21"/>
                            <w:szCs w:val="21"/>
                            <w:lang w:eastAsia="en-GB"/>
                          </w:rPr>
                          <w:t xml:space="preserve">This service provides advice, </w:t>
                        </w:r>
                        <w:proofErr w:type="gramStart"/>
                        <w:r w:rsidRPr="00E326A5">
                          <w:rPr>
                            <w:rFonts w:ascii="Arial" w:eastAsia="Times New Roman" w:hAnsi="Arial" w:cs="Arial"/>
                            <w:color w:val="202020"/>
                            <w:sz w:val="21"/>
                            <w:szCs w:val="21"/>
                            <w:lang w:eastAsia="en-GB"/>
                          </w:rPr>
                          <w:t>support</w:t>
                        </w:r>
                        <w:proofErr w:type="gramEnd"/>
                        <w:r w:rsidRPr="00E326A5">
                          <w:rPr>
                            <w:rFonts w:ascii="Arial" w:eastAsia="Times New Roman" w:hAnsi="Arial" w:cs="Arial"/>
                            <w:color w:val="202020"/>
                            <w:sz w:val="21"/>
                            <w:szCs w:val="21"/>
                            <w:lang w:eastAsia="en-GB"/>
                          </w:rPr>
                          <w:t xml:space="preserve"> and encouragement to help improve residents' chances of quitting. This service is delivered in certain General Practices, Pharmacies and Community providers. </w:t>
                        </w:r>
                        <w:hyperlink r:id="rId44" w:history="1">
                          <w:r w:rsidRPr="00E326A5">
                            <w:rPr>
                              <w:rFonts w:ascii="Arial" w:eastAsia="Times New Roman" w:hAnsi="Arial" w:cs="Arial"/>
                              <w:color w:val="00B0F0"/>
                              <w:sz w:val="21"/>
                              <w:szCs w:val="21"/>
                              <w:u w:val="single"/>
                              <w:lang w:eastAsia="en-GB"/>
                            </w:rPr>
                            <w:t>Click here for more information.</w:t>
                          </w:r>
                        </w:hyperlink>
                      </w:p>
                      <w:p w14:paraId="651E5B78"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58A7EED9"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lastRenderedPageBreak/>
                          <w:t>Adult Autism Course in Nuneaton - places available</w:t>
                        </w:r>
                      </w:p>
                      <w:p w14:paraId="3D82D60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There are places available for Adult Autism Education Course in </w:t>
                        </w:r>
                        <w:r w:rsidRPr="00E326A5">
                          <w:rPr>
                            <w:rFonts w:ascii="Arial" w:eastAsia="Times New Roman" w:hAnsi="Arial" w:cs="Arial"/>
                            <w:color w:val="231F20"/>
                            <w:sz w:val="21"/>
                            <w:szCs w:val="21"/>
                            <w:u w:val="single"/>
                            <w:lang w:eastAsia="en-GB"/>
                          </w:rPr>
                          <w:t>Nuneaton</w:t>
                        </w:r>
                        <w:r w:rsidRPr="00E326A5">
                          <w:rPr>
                            <w:rFonts w:ascii="Arial" w:eastAsia="Times New Roman" w:hAnsi="Arial" w:cs="Arial"/>
                            <w:color w:val="231F20"/>
                            <w:sz w:val="21"/>
                            <w:szCs w:val="21"/>
                            <w:lang w:eastAsia="en-GB"/>
                          </w:rPr>
                          <w:t>, starting in December. We would be grateful if you could pass this information and flyer on to anyone that may be interested.</w:t>
                        </w:r>
                        <w:r w:rsidRPr="00E326A5">
                          <w:rPr>
                            <w:rFonts w:ascii="Arial" w:eastAsia="Times New Roman" w:hAnsi="Arial" w:cs="Arial"/>
                            <w:b/>
                            <w:bCs/>
                            <w:color w:val="231F20"/>
                            <w:sz w:val="21"/>
                            <w:szCs w:val="21"/>
                            <w:lang w:eastAsia="en-GB"/>
                          </w:rPr>
                          <w:t> </w:t>
                        </w:r>
                        <w:r w:rsidRPr="00E326A5">
                          <w:rPr>
                            <w:rFonts w:ascii="Arial" w:eastAsia="Times New Roman" w:hAnsi="Arial" w:cs="Arial"/>
                            <w:color w:val="231F20"/>
                            <w:sz w:val="21"/>
                            <w:szCs w:val="21"/>
                            <w:lang w:eastAsia="en-GB"/>
                          </w:rPr>
                          <w:t>This a course for </w:t>
                        </w:r>
                        <w:r w:rsidRPr="00E326A5">
                          <w:rPr>
                            <w:rFonts w:ascii="Arial" w:eastAsia="Times New Roman" w:hAnsi="Arial" w:cs="Arial"/>
                            <w:b/>
                            <w:bCs/>
                            <w:color w:val="231F20"/>
                            <w:sz w:val="21"/>
                            <w:szCs w:val="21"/>
                            <w:bdr w:val="none" w:sz="0" w:space="0" w:color="auto" w:frame="1"/>
                            <w:lang w:eastAsia="en-GB"/>
                          </w:rPr>
                          <w:t>adults</w:t>
                        </w:r>
                        <w:r w:rsidRPr="00E326A5">
                          <w:rPr>
                            <w:rFonts w:ascii="Arial" w:eastAsia="Times New Roman" w:hAnsi="Arial" w:cs="Arial"/>
                            <w:color w:val="231F20"/>
                            <w:sz w:val="21"/>
                            <w:szCs w:val="21"/>
                            <w:bdr w:val="none" w:sz="0" w:space="0" w:color="auto" w:frame="1"/>
                            <w:lang w:eastAsia="en-GB"/>
                          </w:rPr>
                          <w:t> (18+ years) </w:t>
                        </w:r>
                        <w:r w:rsidRPr="00E326A5">
                          <w:rPr>
                            <w:rFonts w:ascii="Arial" w:eastAsia="Times New Roman" w:hAnsi="Arial" w:cs="Arial"/>
                            <w:b/>
                            <w:bCs/>
                            <w:color w:val="231F20"/>
                            <w:sz w:val="21"/>
                            <w:szCs w:val="21"/>
                            <w:bdr w:val="none" w:sz="0" w:space="0" w:color="auto" w:frame="1"/>
                            <w:lang w:eastAsia="en-GB"/>
                          </w:rPr>
                          <w:t>with autism </w:t>
                        </w:r>
                        <w:r w:rsidRPr="00E326A5">
                          <w:rPr>
                            <w:rFonts w:ascii="Arial" w:eastAsia="Times New Roman" w:hAnsi="Arial" w:cs="Arial"/>
                            <w:color w:val="231F20"/>
                            <w:sz w:val="21"/>
                            <w:szCs w:val="21"/>
                            <w:bdr w:val="none" w:sz="0" w:space="0" w:color="auto" w:frame="1"/>
                            <w:lang w:eastAsia="en-GB"/>
                          </w:rPr>
                          <w:t>(diagnosed, awaiting diagnosis or those that think they may be autistic), </w:t>
                        </w:r>
                        <w:r w:rsidRPr="00E326A5">
                          <w:rPr>
                            <w:rFonts w:ascii="Arial" w:eastAsia="Times New Roman" w:hAnsi="Arial" w:cs="Arial"/>
                            <w:b/>
                            <w:bCs/>
                            <w:color w:val="231F20"/>
                            <w:sz w:val="21"/>
                            <w:szCs w:val="21"/>
                            <w:bdr w:val="none" w:sz="0" w:space="0" w:color="auto" w:frame="1"/>
                            <w:lang w:eastAsia="en-GB"/>
                          </w:rPr>
                          <w:t>living in Coventry &amp; Warwickshire</w:t>
                        </w:r>
                        <w:r w:rsidRPr="00E326A5">
                          <w:rPr>
                            <w:rFonts w:ascii="Arial" w:eastAsia="Times New Roman" w:hAnsi="Arial" w:cs="Arial"/>
                            <w:color w:val="231F20"/>
                            <w:sz w:val="21"/>
                            <w:szCs w:val="21"/>
                            <w:bdr w:val="none" w:sz="0" w:space="0" w:color="auto" w:frame="1"/>
                            <w:lang w:eastAsia="en-GB"/>
                          </w:rPr>
                          <w:t>. The course is suitable for individuals not currently accessing or eligible for learning disability support.</w:t>
                        </w:r>
                      </w:p>
                      <w:p w14:paraId="5F5959D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For more information and to book a place please visit</w:t>
                        </w:r>
                      </w:p>
                      <w:p w14:paraId="01D7F5F5" w14:textId="77777777" w:rsidR="00E326A5" w:rsidRPr="00E326A5" w:rsidRDefault="00E326A5" w:rsidP="00E326A5">
                        <w:pPr>
                          <w:spacing w:line="315" w:lineRule="atLeast"/>
                          <w:rPr>
                            <w:rFonts w:ascii="Arial" w:eastAsia="Times New Roman" w:hAnsi="Arial" w:cs="Arial"/>
                            <w:color w:val="00B0F0"/>
                            <w:sz w:val="21"/>
                            <w:szCs w:val="21"/>
                            <w:lang w:eastAsia="en-GB"/>
                          </w:rPr>
                        </w:pPr>
                        <w:hyperlink r:id="rId45" w:history="1">
                          <w:r w:rsidRPr="00E326A5">
                            <w:rPr>
                              <w:rFonts w:ascii="Arial" w:eastAsia="Times New Roman" w:hAnsi="Arial" w:cs="Arial"/>
                              <w:b/>
                              <w:bCs/>
                              <w:color w:val="00B0F0"/>
                              <w:sz w:val="21"/>
                              <w:szCs w:val="21"/>
                              <w:u w:val="single"/>
                              <w:lang w:eastAsia="en-GB"/>
                            </w:rPr>
                            <w:t>http://caass.eventbrite.co.uk</w:t>
                          </w:r>
                        </w:hyperlink>
                      </w:p>
                      <w:p w14:paraId="5503669C" w14:textId="77777777" w:rsidR="00E326A5" w:rsidRPr="00E326A5" w:rsidRDefault="00E326A5" w:rsidP="00E326A5">
                        <w:pPr>
                          <w:spacing w:line="315" w:lineRule="atLeast"/>
                          <w:rPr>
                            <w:rFonts w:ascii="Arial" w:eastAsia="Times New Roman" w:hAnsi="Arial" w:cs="Arial"/>
                            <w:color w:val="00B0F0"/>
                            <w:sz w:val="21"/>
                            <w:szCs w:val="21"/>
                            <w:lang w:eastAsia="en-GB"/>
                          </w:rPr>
                        </w:pPr>
                      </w:p>
                      <w:p w14:paraId="7E8447C3"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Adult Autism Course in Nuneaton - places available</w:t>
                        </w:r>
                      </w:p>
                      <w:p w14:paraId="33C1F38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There are places available for Adult Autism Education Course in Nuneaton, starting in December. We would be grateful if you could pass this information and flyer on to anyone that may be interested.</w:t>
                        </w:r>
                        <w:r w:rsidRPr="00E326A5">
                          <w:rPr>
                            <w:rFonts w:ascii="Arial" w:eastAsia="Times New Roman" w:hAnsi="Arial" w:cs="Arial"/>
                            <w:b/>
                            <w:bCs/>
                            <w:color w:val="231F20"/>
                            <w:sz w:val="21"/>
                            <w:szCs w:val="21"/>
                            <w:lang w:eastAsia="en-GB"/>
                          </w:rPr>
                          <w:t> </w:t>
                        </w:r>
                        <w:r w:rsidRPr="00E326A5">
                          <w:rPr>
                            <w:rFonts w:ascii="Arial" w:eastAsia="Times New Roman" w:hAnsi="Arial" w:cs="Arial"/>
                            <w:color w:val="231F20"/>
                            <w:sz w:val="21"/>
                            <w:szCs w:val="21"/>
                            <w:lang w:eastAsia="en-GB"/>
                          </w:rPr>
                          <w:t>This a course for </w:t>
                        </w:r>
                        <w:r w:rsidRPr="00E326A5">
                          <w:rPr>
                            <w:rFonts w:ascii="Arial" w:eastAsia="Times New Roman" w:hAnsi="Arial" w:cs="Arial"/>
                            <w:b/>
                            <w:bCs/>
                            <w:color w:val="231F20"/>
                            <w:sz w:val="21"/>
                            <w:szCs w:val="21"/>
                            <w:lang w:eastAsia="en-GB"/>
                          </w:rPr>
                          <w:t>adults</w:t>
                        </w:r>
                        <w:r w:rsidRPr="00E326A5">
                          <w:rPr>
                            <w:rFonts w:ascii="Arial" w:eastAsia="Times New Roman" w:hAnsi="Arial" w:cs="Arial"/>
                            <w:color w:val="231F20"/>
                            <w:sz w:val="21"/>
                            <w:szCs w:val="21"/>
                            <w:bdr w:val="none" w:sz="0" w:space="0" w:color="auto" w:frame="1"/>
                            <w:lang w:eastAsia="en-GB"/>
                          </w:rPr>
                          <w:t> (18+ years) </w:t>
                        </w:r>
                        <w:r w:rsidRPr="00E326A5">
                          <w:rPr>
                            <w:rFonts w:ascii="Arial" w:eastAsia="Times New Roman" w:hAnsi="Arial" w:cs="Arial"/>
                            <w:b/>
                            <w:bCs/>
                            <w:color w:val="231F20"/>
                            <w:sz w:val="21"/>
                            <w:szCs w:val="21"/>
                            <w:bdr w:val="none" w:sz="0" w:space="0" w:color="auto" w:frame="1"/>
                            <w:lang w:eastAsia="en-GB"/>
                          </w:rPr>
                          <w:t>with autism </w:t>
                        </w:r>
                        <w:r w:rsidRPr="00E326A5">
                          <w:rPr>
                            <w:rFonts w:ascii="Arial" w:eastAsia="Times New Roman" w:hAnsi="Arial" w:cs="Arial"/>
                            <w:color w:val="231F20"/>
                            <w:sz w:val="21"/>
                            <w:szCs w:val="21"/>
                            <w:bdr w:val="none" w:sz="0" w:space="0" w:color="auto" w:frame="1"/>
                            <w:lang w:eastAsia="en-GB"/>
                          </w:rPr>
                          <w:t>(diagnosed, awaiting diagnosis or those that think they may be autistic), </w:t>
                        </w:r>
                        <w:r w:rsidRPr="00E326A5">
                          <w:rPr>
                            <w:rFonts w:ascii="Arial" w:eastAsia="Times New Roman" w:hAnsi="Arial" w:cs="Arial"/>
                            <w:b/>
                            <w:bCs/>
                            <w:color w:val="231F20"/>
                            <w:sz w:val="21"/>
                            <w:szCs w:val="21"/>
                            <w:bdr w:val="none" w:sz="0" w:space="0" w:color="auto" w:frame="1"/>
                            <w:lang w:eastAsia="en-GB"/>
                          </w:rPr>
                          <w:t>living in Coventry &amp; Warwickshire</w:t>
                        </w:r>
                        <w:r w:rsidRPr="00E326A5">
                          <w:rPr>
                            <w:rFonts w:ascii="Arial" w:eastAsia="Times New Roman" w:hAnsi="Arial" w:cs="Arial"/>
                            <w:color w:val="231F20"/>
                            <w:sz w:val="21"/>
                            <w:szCs w:val="21"/>
                            <w:bdr w:val="none" w:sz="0" w:space="0" w:color="auto" w:frame="1"/>
                            <w:lang w:eastAsia="en-GB"/>
                          </w:rPr>
                          <w:t>. The course is suitable for individuals not currently accessing or eligible for learning disability support.</w:t>
                        </w:r>
                      </w:p>
                      <w:p w14:paraId="32A98832"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For more information and to book a place please visit</w:t>
                        </w:r>
                      </w:p>
                      <w:p w14:paraId="2CDAB870" w14:textId="77777777" w:rsidR="00E326A5" w:rsidRPr="00E326A5" w:rsidRDefault="00E326A5" w:rsidP="00E326A5">
                        <w:pPr>
                          <w:spacing w:line="315" w:lineRule="atLeast"/>
                          <w:rPr>
                            <w:rFonts w:ascii="Arial" w:eastAsia="Times New Roman" w:hAnsi="Arial" w:cs="Arial"/>
                            <w:color w:val="00B0F0"/>
                            <w:sz w:val="21"/>
                            <w:szCs w:val="21"/>
                            <w:lang w:eastAsia="en-GB"/>
                          </w:rPr>
                        </w:pPr>
                        <w:hyperlink r:id="rId46" w:history="1">
                          <w:r w:rsidRPr="00E326A5">
                            <w:rPr>
                              <w:rFonts w:ascii="Arial" w:eastAsia="Times New Roman" w:hAnsi="Arial" w:cs="Arial"/>
                              <w:b/>
                              <w:bCs/>
                              <w:color w:val="00B0F0"/>
                              <w:sz w:val="21"/>
                              <w:szCs w:val="21"/>
                              <w:u w:val="single"/>
                              <w:lang w:eastAsia="en-GB"/>
                            </w:rPr>
                            <w:t>http://caass.eventbrite.co.uk</w:t>
                          </w:r>
                        </w:hyperlink>
                      </w:p>
                      <w:p w14:paraId="5DE26518" w14:textId="77777777" w:rsidR="00E326A5" w:rsidRPr="00E326A5" w:rsidRDefault="00E326A5" w:rsidP="00E326A5">
                        <w:pPr>
                          <w:spacing w:line="315" w:lineRule="atLeast"/>
                          <w:rPr>
                            <w:rFonts w:ascii="Arial" w:eastAsia="Times New Roman" w:hAnsi="Arial" w:cs="Arial"/>
                            <w:color w:val="00B0F0"/>
                            <w:sz w:val="21"/>
                            <w:szCs w:val="21"/>
                            <w:lang w:eastAsia="en-GB"/>
                          </w:rPr>
                        </w:pPr>
                      </w:p>
                      <w:p w14:paraId="514D43B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Diabetes awareness event - 14 November</w:t>
                        </w:r>
                      </w:p>
                      <w:p w14:paraId="1C2B1F2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Please see the </w:t>
                        </w:r>
                        <w:hyperlink r:id="rId47" w:history="1">
                          <w:r w:rsidRPr="00E326A5">
                            <w:rPr>
                              <w:rFonts w:ascii="Arial" w:eastAsia="Times New Roman" w:hAnsi="Arial" w:cs="Arial"/>
                              <w:color w:val="00B0F0"/>
                              <w:sz w:val="21"/>
                              <w:szCs w:val="21"/>
                              <w:u w:val="single"/>
                              <w:lang w:eastAsia="en-GB"/>
                            </w:rPr>
                            <w:t>attached</w:t>
                          </w:r>
                        </w:hyperlink>
                        <w:r w:rsidRPr="00E326A5">
                          <w:rPr>
                            <w:rFonts w:ascii="Arial" w:eastAsia="Times New Roman" w:hAnsi="Arial" w:cs="Arial"/>
                            <w:color w:val="231F20"/>
                            <w:sz w:val="21"/>
                            <w:szCs w:val="21"/>
                            <w:lang w:eastAsia="en-GB"/>
                          </w:rPr>
                          <w:t> flyer regarding a diabetes awareness event taking place in Coventry, it would be great if you could share this with your contacts/connections as the event is open to anyone who wishes to come along.  </w:t>
                        </w:r>
                      </w:p>
                      <w:p w14:paraId="3D567E3F"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NHS Coventry and Warwickshire Clinical Commissioning Group (CCG) and the Lions Club of Coventry Godiva in partnership have organised a Diabetes and Health Awareness Event to support local communities. The event will be taking place on Sunday 14th November 2021, from 10.00 am until 3.00pm at the </w:t>
                        </w:r>
                        <w:proofErr w:type="spellStart"/>
                        <w:r w:rsidRPr="00E326A5">
                          <w:rPr>
                            <w:rFonts w:ascii="Arial" w:eastAsia="Times New Roman" w:hAnsi="Arial" w:cs="Arial"/>
                            <w:color w:val="231F20"/>
                            <w:sz w:val="21"/>
                            <w:szCs w:val="21"/>
                            <w:lang w:eastAsia="en-GB"/>
                          </w:rPr>
                          <w:t>Ramgharia</w:t>
                        </w:r>
                        <w:proofErr w:type="spellEnd"/>
                        <w:r w:rsidRPr="00E326A5">
                          <w:rPr>
                            <w:rFonts w:ascii="Arial" w:eastAsia="Times New Roman" w:hAnsi="Arial" w:cs="Arial"/>
                            <w:color w:val="231F20"/>
                            <w:sz w:val="21"/>
                            <w:szCs w:val="21"/>
                            <w:lang w:eastAsia="en-GB"/>
                          </w:rPr>
                          <w:t xml:space="preserve"> Gurdwara, 1103 Foleshill Road, Coventry, CV6 6EP. </w:t>
                        </w:r>
                      </w:p>
                      <w:p w14:paraId="3A360C61"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xml:space="preserve">To mark World Diabetes Day 2021 in Coventry, the </w:t>
                        </w:r>
                        <w:proofErr w:type="gramStart"/>
                        <w:r w:rsidRPr="00E326A5">
                          <w:rPr>
                            <w:rFonts w:ascii="Arial" w:eastAsia="Times New Roman" w:hAnsi="Arial" w:cs="Arial"/>
                            <w:color w:val="231F20"/>
                            <w:sz w:val="21"/>
                            <w:szCs w:val="21"/>
                            <w:lang w:eastAsia="en-GB"/>
                          </w:rPr>
                          <w:t>NHS</w:t>
                        </w:r>
                        <w:proofErr w:type="gramEnd"/>
                        <w:r w:rsidRPr="00E326A5">
                          <w:rPr>
                            <w:rFonts w:ascii="Arial" w:eastAsia="Times New Roman" w:hAnsi="Arial" w:cs="Arial"/>
                            <w:color w:val="231F20"/>
                            <w:sz w:val="21"/>
                            <w:szCs w:val="21"/>
                            <w:lang w:eastAsia="en-GB"/>
                          </w:rPr>
                          <w:t xml:space="preserve"> and the Lions Club aim to raise awareness of the impact that diabetes can cause, how to prevent getting the disease in the first place, how to access local services for support. The theme for World Diabetes Day 2021-23 is access to diabetes care. 100 years after the discovery of insulin, millions of people with diabetes around the world cannot access the care they need. People with diabetes require ongoing care and support to manage their condition and avoid complications. In Coventry, we want as many people as possible to know that support services are available to access. </w:t>
                        </w:r>
                      </w:p>
                      <w:p w14:paraId="4685C8BE"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15730342"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0072CE"/>
                            <w:sz w:val="33"/>
                            <w:szCs w:val="33"/>
                            <w:lang w:eastAsia="en-GB"/>
                          </w:rPr>
                          <w:t>Newsletters</w:t>
                        </w:r>
                        <w:bookmarkStart w:id="8" w:name="_Hlk70513177"/>
                        <w:bookmarkStart w:id="9" w:name="Vacancies"/>
                        <w:bookmarkEnd w:id="8"/>
                        <w:bookmarkEnd w:id="9"/>
                      </w:p>
                      <w:p w14:paraId="7850B378" w14:textId="77777777" w:rsidR="00E326A5" w:rsidRPr="00E326A5" w:rsidRDefault="00E326A5" w:rsidP="00E326A5">
                        <w:pPr>
                          <w:spacing w:line="315" w:lineRule="atLeast"/>
                          <w:rPr>
                            <w:rFonts w:ascii="Arial" w:eastAsia="Times New Roman" w:hAnsi="Arial" w:cs="Arial"/>
                            <w:color w:val="231F20"/>
                            <w:sz w:val="21"/>
                            <w:szCs w:val="21"/>
                            <w:lang w:eastAsia="en-GB"/>
                          </w:rPr>
                        </w:pPr>
                      </w:p>
                      <w:p w14:paraId="4B020126"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b/>
                            <w:bCs/>
                            <w:color w:val="00B0F0"/>
                            <w:lang w:eastAsia="en-GB"/>
                          </w:rPr>
                          <w:t>Medicines Matter - October 2021</w:t>
                        </w:r>
                      </w:p>
                      <w:p w14:paraId="26F2E0B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lastRenderedPageBreak/>
                          <w:t xml:space="preserve">Welcome to the October edition of Medicines Matter – a prescribing update for primary care clinicians. This monthly newsletter aims to keep GPs, nurses, </w:t>
                        </w:r>
                        <w:proofErr w:type="gramStart"/>
                        <w:r w:rsidRPr="00E326A5">
                          <w:rPr>
                            <w:rFonts w:ascii="Arial" w:eastAsia="Times New Roman" w:hAnsi="Arial" w:cs="Arial"/>
                            <w:color w:val="231F20"/>
                            <w:sz w:val="21"/>
                            <w:szCs w:val="21"/>
                            <w:lang w:eastAsia="en-GB"/>
                          </w:rPr>
                          <w:t>pharmacists</w:t>
                        </w:r>
                        <w:proofErr w:type="gramEnd"/>
                        <w:r w:rsidRPr="00E326A5">
                          <w:rPr>
                            <w:rFonts w:ascii="Arial" w:eastAsia="Times New Roman" w:hAnsi="Arial" w:cs="Arial"/>
                            <w:color w:val="231F20"/>
                            <w:sz w:val="21"/>
                            <w:szCs w:val="21"/>
                            <w:lang w:eastAsia="en-GB"/>
                          </w:rPr>
                          <w:t xml:space="preserve"> and other healthcare professionals up to date with medicines-related news.</w:t>
                        </w:r>
                      </w:p>
                      <w:p w14:paraId="4EA32152"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63422F03"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The Medicines Optimisation Team aims to provide evidence-based information and updates, with recommendations and advice for application to everyday practice, to all the CCGs we support.  </w:t>
                        </w:r>
                      </w:p>
                      <w:p w14:paraId="7D127953"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48C5734B" w14:textId="77777777" w:rsidR="00E326A5" w:rsidRPr="00E326A5" w:rsidRDefault="00E326A5" w:rsidP="00E326A5">
                        <w:pPr>
                          <w:spacing w:line="315" w:lineRule="atLeast"/>
                          <w:rPr>
                            <w:rFonts w:ascii="Arial" w:eastAsia="Times New Roman" w:hAnsi="Arial" w:cs="Arial"/>
                            <w:color w:val="231F20"/>
                            <w:sz w:val="21"/>
                            <w:szCs w:val="21"/>
                            <w:lang w:eastAsia="en-GB"/>
                          </w:rPr>
                        </w:pPr>
                        <w:hyperlink r:id="rId48" w:history="1">
                          <w:r w:rsidRPr="00E326A5">
                            <w:rPr>
                              <w:rFonts w:ascii="Arial" w:eastAsia="Times New Roman" w:hAnsi="Arial" w:cs="Arial"/>
                              <w:color w:val="00B0F0"/>
                              <w:sz w:val="21"/>
                              <w:szCs w:val="21"/>
                              <w:u w:val="single"/>
                              <w:lang w:eastAsia="en-GB"/>
                            </w:rPr>
                            <w:t>Attached</w:t>
                          </w:r>
                        </w:hyperlink>
                        <w:r w:rsidRPr="00E326A5">
                          <w:rPr>
                            <w:rFonts w:ascii="Arial" w:eastAsia="Times New Roman" w:hAnsi="Arial" w:cs="Arial"/>
                            <w:color w:val="231F20"/>
                            <w:sz w:val="21"/>
                            <w:szCs w:val="21"/>
                            <w:lang w:eastAsia="en-GB"/>
                          </w:rPr>
                          <w:t> as a PDF you can download this newsletter to discuss at team meetings and/or print off to put up in staff rooms. We would however encourage use of this information on screen (with internet access), as it contains useful links to further information. </w:t>
                        </w:r>
                      </w:p>
                      <w:p w14:paraId="59E4CDC0"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39B61FDC"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Read, digest, discuss and disseminate to any colleagues you think might find this information useful!  We recommend the newsletter is printed and displayed on staff notice boards so that all staff are aware of current prescribing messages (but do not display on public facing notice boards, as the information is not designed for a lay audience).     </w:t>
                        </w:r>
                      </w:p>
                      <w:p w14:paraId="1AF0FDFC"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 </w:t>
                        </w:r>
                      </w:p>
                      <w:p w14:paraId="2A4C75D4"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Contact the Medicines Optimisation Team for further support.   </w:t>
                        </w:r>
                      </w:p>
                      <w:p w14:paraId="52511238" w14:textId="77777777" w:rsidR="00E326A5" w:rsidRPr="00E326A5" w:rsidRDefault="00E326A5" w:rsidP="00E326A5">
                        <w:pPr>
                          <w:spacing w:before="200" w:line="315" w:lineRule="atLeast"/>
                          <w:rPr>
                            <w:rFonts w:ascii="Arial" w:eastAsia="Times New Roman" w:hAnsi="Arial" w:cs="Arial"/>
                            <w:color w:val="231F20"/>
                            <w:sz w:val="21"/>
                            <w:szCs w:val="21"/>
                            <w:lang w:eastAsia="en-GB"/>
                          </w:rPr>
                        </w:pPr>
                        <w:r w:rsidRPr="00E326A5">
                          <w:rPr>
                            <w:rFonts w:ascii="Arial" w:eastAsia="Times New Roman" w:hAnsi="Arial" w:cs="Arial"/>
                            <w:color w:val="0072CE"/>
                            <w:sz w:val="33"/>
                            <w:szCs w:val="33"/>
                            <w:lang w:eastAsia="en-GB"/>
                          </w:rPr>
                          <w:t>Vacancies</w:t>
                        </w:r>
                      </w:p>
                      <w:p w14:paraId="0B34BDC5" w14:textId="77777777" w:rsidR="00E326A5" w:rsidRPr="00E326A5" w:rsidRDefault="00E326A5" w:rsidP="00E326A5">
                        <w:pPr>
                          <w:spacing w:line="315" w:lineRule="atLeast"/>
                          <w:rPr>
                            <w:rFonts w:ascii="Arial" w:eastAsia="Times New Roman" w:hAnsi="Arial" w:cs="Arial"/>
                            <w:color w:val="231F20"/>
                            <w:sz w:val="21"/>
                            <w:szCs w:val="21"/>
                            <w:lang w:eastAsia="en-GB"/>
                          </w:rPr>
                        </w:pPr>
                        <w:r w:rsidRPr="00E326A5">
                          <w:rPr>
                            <w:rFonts w:ascii="Arial" w:eastAsia="Times New Roman" w:hAnsi="Arial" w:cs="Arial"/>
                            <w:color w:val="231F20"/>
                            <w:sz w:val="21"/>
                            <w:szCs w:val="21"/>
                            <w:lang w:eastAsia="en-GB"/>
                          </w:rPr>
                          <w:t>None to report.</w:t>
                        </w:r>
                      </w:p>
                    </w:tc>
                  </w:tr>
                </w:tbl>
                <w:p w14:paraId="7FE5EDF8" w14:textId="77777777" w:rsidR="00E326A5" w:rsidRPr="00E326A5" w:rsidRDefault="00E326A5" w:rsidP="00E326A5">
                  <w:pPr>
                    <w:rPr>
                      <w:rFonts w:ascii="Arial" w:eastAsia="Times New Roman" w:hAnsi="Arial" w:cs="Arial"/>
                      <w:lang w:eastAsia="en-GB"/>
                    </w:rPr>
                  </w:pPr>
                </w:p>
              </w:tc>
            </w:tr>
          </w:tbl>
          <w:p w14:paraId="6F01C164" w14:textId="77777777" w:rsidR="00E326A5" w:rsidRPr="00E326A5" w:rsidRDefault="00E326A5" w:rsidP="00E326A5">
            <w:pPr>
              <w:jc w:val="center"/>
              <w:textAlignment w:val="top"/>
              <w:rPr>
                <w:rFonts w:ascii="Arial" w:eastAsia="Times New Roman" w:hAnsi="Arial" w:cs="Arial"/>
                <w:color w:val="000000"/>
                <w:sz w:val="2"/>
                <w:szCs w:val="2"/>
                <w:lang w:eastAsia="en-GB"/>
              </w:rPr>
            </w:pPr>
          </w:p>
        </w:tc>
      </w:tr>
    </w:tbl>
    <w:p w14:paraId="38DFF45B" w14:textId="77777777" w:rsidR="00FF22D9" w:rsidRDefault="00E326A5"/>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A31D4"/>
    <w:multiLevelType w:val="multilevel"/>
    <w:tmpl w:val="9B84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A5"/>
    <w:rsid w:val="00C6246A"/>
    <w:rsid w:val="00E326A5"/>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29006"/>
  <w15:chartTrackingRefBased/>
  <w15:docId w15:val="{E33BFEA1-D57B-3143-8989-C9175A1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E326A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E326A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326A5"/>
    <w:rPr>
      <w:color w:val="0000FF"/>
      <w:u w:val="single"/>
    </w:rPr>
  </w:style>
  <w:style w:type="character" w:customStyle="1" w:styleId="apple-converted-space">
    <w:name w:val="apple-converted-space"/>
    <w:basedOn w:val="DefaultParagraphFont"/>
    <w:rsid w:val="00E3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97323">
      <w:bodyDiv w:val="1"/>
      <w:marLeft w:val="0"/>
      <w:marRight w:val="0"/>
      <w:marTop w:val="0"/>
      <w:marBottom w:val="0"/>
      <w:divBdr>
        <w:top w:val="none" w:sz="0" w:space="0" w:color="auto"/>
        <w:left w:val="none" w:sz="0" w:space="0" w:color="auto"/>
        <w:bottom w:val="none" w:sz="0" w:space="0" w:color="auto"/>
        <w:right w:val="none" w:sz="0" w:space="0" w:color="auto"/>
      </w:divBdr>
      <w:divsChild>
        <w:div w:id="1716469639">
          <w:marLeft w:val="0"/>
          <w:marRight w:val="0"/>
          <w:marTop w:val="0"/>
          <w:marBottom w:val="0"/>
          <w:divBdr>
            <w:top w:val="none" w:sz="0" w:space="0" w:color="auto"/>
            <w:left w:val="none" w:sz="0" w:space="0" w:color="auto"/>
            <w:bottom w:val="none" w:sz="0" w:space="0" w:color="auto"/>
            <w:right w:val="none" w:sz="0" w:space="0" w:color="auto"/>
          </w:divBdr>
          <w:divsChild>
            <w:div w:id="1638334790">
              <w:marLeft w:val="0"/>
              <w:marRight w:val="0"/>
              <w:marTop w:val="0"/>
              <w:marBottom w:val="0"/>
              <w:divBdr>
                <w:top w:val="none" w:sz="0" w:space="0" w:color="auto"/>
                <w:left w:val="none" w:sz="0" w:space="0" w:color="auto"/>
                <w:bottom w:val="none" w:sz="0" w:space="0" w:color="auto"/>
                <w:right w:val="none" w:sz="0" w:space="0" w:color="auto"/>
              </w:divBdr>
            </w:div>
            <w:div w:id="530730655">
              <w:marLeft w:val="0"/>
              <w:marRight w:val="0"/>
              <w:marTop w:val="0"/>
              <w:marBottom w:val="0"/>
              <w:divBdr>
                <w:top w:val="none" w:sz="0" w:space="0" w:color="auto"/>
                <w:left w:val="none" w:sz="0" w:space="0" w:color="auto"/>
                <w:bottom w:val="none" w:sz="0" w:space="0" w:color="auto"/>
                <w:right w:val="none" w:sz="0" w:space="0" w:color="auto"/>
              </w:divBdr>
            </w:div>
          </w:divsChild>
        </w:div>
        <w:div w:id="727188569">
          <w:marLeft w:val="0"/>
          <w:marRight w:val="0"/>
          <w:marTop w:val="0"/>
          <w:marBottom w:val="0"/>
          <w:divBdr>
            <w:top w:val="none" w:sz="0" w:space="0" w:color="auto"/>
            <w:left w:val="none" w:sz="0" w:space="0" w:color="auto"/>
            <w:bottom w:val="none" w:sz="0" w:space="0" w:color="auto"/>
            <w:right w:val="none" w:sz="0" w:space="0" w:color="auto"/>
          </w:divBdr>
        </w:div>
        <w:div w:id="1540557383">
          <w:marLeft w:val="0"/>
          <w:marRight w:val="0"/>
          <w:marTop w:val="0"/>
          <w:marBottom w:val="0"/>
          <w:divBdr>
            <w:top w:val="none" w:sz="0" w:space="0" w:color="auto"/>
            <w:left w:val="none" w:sz="0" w:space="0" w:color="auto"/>
            <w:bottom w:val="none" w:sz="0" w:space="0" w:color="auto"/>
            <w:right w:val="none" w:sz="0" w:space="0" w:color="auto"/>
          </w:divBdr>
        </w:div>
        <w:div w:id="1400709728">
          <w:marLeft w:val="0"/>
          <w:marRight w:val="0"/>
          <w:marTop w:val="0"/>
          <w:marBottom w:val="0"/>
          <w:divBdr>
            <w:top w:val="none" w:sz="0" w:space="0" w:color="auto"/>
            <w:left w:val="none" w:sz="0" w:space="0" w:color="auto"/>
            <w:bottom w:val="none" w:sz="0" w:space="0" w:color="auto"/>
            <w:right w:val="none" w:sz="0" w:space="0" w:color="auto"/>
          </w:divBdr>
        </w:div>
        <w:div w:id="1788695210">
          <w:marLeft w:val="0"/>
          <w:marRight w:val="0"/>
          <w:marTop w:val="0"/>
          <w:marBottom w:val="0"/>
          <w:divBdr>
            <w:top w:val="none" w:sz="0" w:space="0" w:color="auto"/>
            <w:left w:val="none" w:sz="0" w:space="0" w:color="auto"/>
            <w:bottom w:val="none" w:sz="0" w:space="0" w:color="auto"/>
            <w:right w:val="none" w:sz="0" w:space="0" w:color="auto"/>
          </w:divBdr>
          <w:divsChild>
            <w:div w:id="19663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ccg.net/5ECH-G5QX-3W4C1S-BVAD4-1/c.aspx" TargetMode="External"/><Relationship Id="rId18" Type="http://schemas.openxmlformats.org/officeDocument/2006/relationships/hyperlink" Target="https://cwccg.net/5ECH-G5QX-3W4C1S-BVAD7-1/c.aspx" TargetMode="External"/><Relationship Id="rId26" Type="http://schemas.openxmlformats.org/officeDocument/2006/relationships/hyperlink" Target="mailto:england.midlandscomms@nhs.net?subject=GP%20access%20communications%20toolkit" TargetMode="External"/><Relationship Id="rId39" Type="http://schemas.openxmlformats.org/officeDocument/2006/relationships/hyperlink" Target="https://cwccg.net/5ECH-G5QX-3W4C1S-BVADE-1/c.aspx" TargetMode="External"/><Relationship Id="rId21" Type="http://schemas.openxmlformats.org/officeDocument/2006/relationships/hyperlink" Target="https://cwccg.net/5ECH-G5QX-3W4C1S-BVAD9-1/c.aspx" TargetMode="External"/><Relationship Id="rId34" Type="http://schemas.openxmlformats.org/officeDocument/2006/relationships/hyperlink" Target="mailto:mary@breatheahr.org" TargetMode="External"/><Relationship Id="rId42" Type="http://schemas.openxmlformats.org/officeDocument/2006/relationships/hyperlink" Target="https://cwccg.net/5ECH-G5QX-3W4C1S-BVADH-1/c.aspx" TargetMode="External"/><Relationship Id="rId47" Type="http://schemas.openxmlformats.org/officeDocument/2006/relationships/hyperlink" Target="https://cwccg.net/5ECH-G5QX-3W4C1S-BVCB8-1/c.aspx" TargetMode="External"/><Relationship Id="rId50" Type="http://schemas.openxmlformats.org/officeDocument/2006/relationships/theme" Target="theme/theme1.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cwccg.net/5ECH-G5QX-3W4C1S-BVAD6-1/c.aspx" TargetMode="External"/><Relationship Id="rId29" Type="http://schemas.openxmlformats.org/officeDocument/2006/relationships/hyperlink" Target="mailto:angela.mcdonald8@nhs.net" TargetMode="External"/><Relationship Id="rId11" Type="http://schemas.openxmlformats.org/officeDocument/2006/relationships/hyperlink" Target="mailto:midlands.pctransformation@nhs.net" TargetMode="External"/><Relationship Id="rId24" Type="http://schemas.openxmlformats.org/officeDocument/2006/relationships/hyperlink" Target="mailto:cwccg.primarycare@nhs.net" TargetMode="External"/><Relationship Id="rId32" Type="http://schemas.openxmlformats.org/officeDocument/2006/relationships/hyperlink" Target="mailto:Adrian.stokes5@nhs.net" TargetMode="External"/><Relationship Id="rId37" Type="http://schemas.openxmlformats.org/officeDocument/2006/relationships/hyperlink" Target="https://cwccg.net/5ECH-G5QX-3W4C1S-BVBSI-1/c.aspx" TargetMode="External"/><Relationship Id="rId40" Type="http://schemas.openxmlformats.org/officeDocument/2006/relationships/hyperlink" Target="https://cwccg.net/5ECH-G5QX-3W4C1S-BVADF-1/c.aspx" TargetMode="External"/><Relationship Id="rId45" Type="http://schemas.openxmlformats.org/officeDocument/2006/relationships/hyperlink" Target="https://cwccg.net/5ECH-G5QX-3W4C1S-BVADK-1/c.aspx" TargetMode="External"/><Relationship Id="rId5" Type="http://schemas.openxmlformats.org/officeDocument/2006/relationships/image" Target="media/image1.png"/><Relationship Id="rId15" Type="http://schemas.openxmlformats.org/officeDocument/2006/relationships/hyperlink" Target="https://cwccg.net/5ECH-G5QX-3W4C1S-BVAD5-1/c.aspx" TargetMode="External"/><Relationship Id="rId23" Type="http://schemas.openxmlformats.org/officeDocument/2006/relationships/hyperlink" Target="https://cwccg.net/5ECH-G5QX-3W4C1S-BVADB-1/c.aspx" TargetMode="External"/><Relationship Id="rId28" Type="http://schemas.openxmlformats.org/officeDocument/2006/relationships/hyperlink" Target="mailto:jackie.channell@nhs.net" TargetMode="External"/><Relationship Id="rId36" Type="http://schemas.openxmlformats.org/officeDocument/2006/relationships/hyperlink" Target="https://cwccg.net/5ECH-G5QX-3W4C1S-BVBSH-1/c.aspx" TargetMode="External"/><Relationship Id="rId49" Type="http://schemas.openxmlformats.org/officeDocument/2006/relationships/fontTable" Target="fontTable.xml"/><Relationship Id="rId10" Type="http://schemas.openxmlformats.org/officeDocument/2006/relationships/hyperlink" Target="mailto:necsu.csasceasingaudit@nhs.net" TargetMode="External"/><Relationship Id="rId19" Type="http://schemas.openxmlformats.org/officeDocument/2006/relationships/hyperlink" Target="mailto:cwccg.contracting@nhs.net" TargetMode="External"/><Relationship Id="rId31" Type="http://schemas.openxmlformats.org/officeDocument/2006/relationships/hyperlink" Target="mailto:richard.loydall@nhs.net" TargetMode="External"/><Relationship Id="rId44" Type="http://schemas.openxmlformats.org/officeDocument/2006/relationships/hyperlink" Target="https://cwccg.net/5ECH-G5QX-3W4C1S-BVADJ-1/c.aspx" TargetMode="External"/><Relationship Id="rId4" Type="http://schemas.openxmlformats.org/officeDocument/2006/relationships/webSettings" Target="webSettings.xml"/><Relationship Id="rId9" Type="http://schemas.openxmlformats.org/officeDocument/2006/relationships/hyperlink" Target="mailto:necsu.csasceasingaudit@nhs.net" TargetMode="External"/><Relationship Id="rId14" Type="http://schemas.openxmlformats.org/officeDocument/2006/relationships/hyperlink" Target="mailto:%20darrenvella@nhs.net" TargetMode="External"/><Relationship Id="rId22" Type="http://schemas.openxmlformats.org/officeDocument/2006/relationships/hyperlink" Target="https://cwccg.net/5ECH-G5QX-3W4C1S-BVADA-1/c.aspx" TargetMode="External"/><Relationship Id="rId27" Type="http://schemas.openxmlformats.org/officeDocument/2006/relationships/hyperlink" Target="mailto:mary.mansfield3@nhs.net" TargetMode="External"/><Relationship Id="rId30" Type="http://schemas.openxmlformats.org/officeDocument/2006/relationships/hyperlink" Target="mailto:raman.johal@nhs.net" TargetMode="External"/><Relationship Id="rId35" Type="http://schemas.openxmlformats.org/officeDocument/2006/relationships/hyperlink" Target="https://cwccg.net/5ECH-G5QX-3W4C1S-BVBSG-1/c.aspx" TargetMode="External"/><Relationship Id="rId43" Type="http://schemas.openxmlformats.org/officeDocument/2006/relationships/hyperlink" Target="https://cwccg.net/5ECH-G5QX-3W4C1S-BVADI-1/c.aspx" TargetMode="External"/><Relationship Id="rId48" Type="http://schemas.openxmlformats.org/officeDocument/2006/relationships/hyperlink" Target="https://cwccg.net/5ECH-G5QX-3W4C1S-BVCB9-1/c.aspx" TargetMode="External"/><Relationship Id="rId8" Type="http://schemas.openxmlformats.org/officeDocument/2006/relationships/hyperlink" Target="mailto:communications@coventryrugbyccg.nhs.uk" TargetMode="External"/><Relationship Id="rId3" Type="http://schemas.openxmlformats.org/officeDocument/2006/relationships/settings" Target="settings.xml"/><Relationship Id="rId12" Type="http://schemas.openxmlformats.org/officeDocument/2006/relationships/hyperlink" Target="https://cwccg.net/5ECH-G5QX-3W4C1S-BVAD3-1/c.aspx" TargetMode="External"/><Relationship Id="rId17" Type="http://schemas.openxmlformats.org/officeDocument/2006/relationships/hyperlink" Target="mailto:occupationalhealth@uhcw.nhs.uk" TargetMode="External"/><Relationship Id="rId25" Type="http://schemas.openxmlformats.org/officeDocument/2006/relationships/hyperlink" Target="https://cwccg.net/5ECH-G5QX-3W4C1S-BVBBN-1/c.aspx" TargetMode="External"/><Relationship Id="rId33" Type="http://schemas.openxmlformats.org/officeDocument/2006/relationships/hyperlink" Target="https://cwccg.net/5ECH-G5QX-3W4C1S-BVADC-1/c.aspx" TargetMode="External"/><Relationship Id="rId38" Type="http://schemas.openxmlformats.org/officeDocument/2006/relationships/hyperlink" Target="https://cwccg.net/5ECH-G5QX-3W4C1S-BVADD-1/c.aspx" TargetMode="External"/><Relationship Id="rId46" Type="http://schemas.openxmlformats.org/officeDocument/2006/relationships/hyperlink" Target="https://cwccg.net/5ECH-G5QX-3W4C1S-BVADK-1/c.aspx" TargetMode="External"/><Relationship Id="rId20" Type="http://schemas.openxmlformats.org/officeDocument/2006/relationships/hyperlink" Target="https://cwccg.net/5ECH-G5QX-3W4C1S-BVAD8-1/c.aspx" TargetMode="External"/><Relationship Id="rId41" Type="http://schemas.openxmlformats.org/officeDocument/2006/relationships/hyperlink" Target="https://cwccg.net/5ECH-G5QX-3W4C1S-BVADG-1/c.aspx"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3662</Words>
  <Characters>20876</Characters>
  <Application>Microsoft Office Word</Application>
  <DocSecurity>0</DocSecurity>
  <Lines>173</Lines>
  <Paragraphs>48</Paragraphs>
  <ScaleCrop>false</ScaleCrop>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2021-10-29T15:39:00Z</dcterms:created>
  <dcterms:modified xsi:type="dcterms:W3CDTF">2021-10-29T15:40:00Z</dcterms:modified>
</cp:coreProperties>
</file>